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2DE13" w14:textId="13B3EEC2" w:rsidR="00AE67AE" w:rsidRDefault="004161D7" w:rsidP="005E1DFB">
      <w:pPr>
        <w:pStyle w:val="NoSpacing"/>
        <w:jc w:val="center"/>
      </w:pPr>
      <w:r>
        <w:rPr>
          <w:b/>
          <w:bCs/>
          <w:sz w:val="28"/>
          <w:szCs w:val="24"/>
        </w:rPr>
        <w:t>Out of the Shadows</w:t>
      </w:r>
      <w:r w:rsidR="002F0EE2">
        <w:rPr>
          <w:b/>
          <w:bCs/>
          <w:sz w:val="28"/>
          <w:szCs w:val="24"/>
        </w:rPr>
        <w:t xml:space="preserve"> Summary</w:t>
      </w:r>
    </w:p>
    <w:p w14:paraId="26D7698B" w14:textId="77777777" w:rsidR="005E1DFB" w:rsidRDefault="005E1DFB" w:rsidP="005E1DFB">
      <w:pPr>
        <w:pStyle w:val="NoSpacing"/>
        <w:jc w:val="center"/>
      </w:pPr>
    </w:p>
    <w:p w14:paraId="50D109F4" w14:textId="55B4F6B4" w:rsidR="005E1DFB" w:rsidRDefault="005E1DFB" w:rsidP="005E1DFB">
      <w:pPr>
        <w:pStyle w:val="NoSpacing"/>
        <w:jc w:val="center"/>
      </w:pPr>
      <w:r>
        <w:t>George Rebane – 21 October 2026</w:t>
      </w:r>
    </w:p>
    <w:p w14:paraId="7D7D9DAD" w14:textId="77777777" w:rsidR="000E4475" w:rsidRDefault="000E4475" w:rsidP="000D5663">
      <w:pPr>
        <w:pStyle w:val="NoSpacing"/>
      </w:pPr>
    </w:p>
    <w:p w14:paraId="204A63F2" w14:textId="77777777" w:rsidR="000E4475" w:rsidRPr="000E4475" w:rsidRDefault="000E4475" w:rsidP="000E4475">
      <w:pPr>
        <w:pStyle w:val="NoSpacing"/>
      </w:pPr>
      <w:r w:rsidRPr="000E4475">
        <w:t xml:space="preserve">Published on October 13, 2026, by HarperCollins, </w:t>
      </w:r>
      <w:r w:rsidRPr="000E4475">
        <w:rPr>
          <w:b/>
          <w:bCs/>
          <w:i/>
          <w:iCs/>
        </w:rPr>
        <w:t>Out of the Shadows: Revealing the Truth About Non-Human Intelligent Life</w:t>
      </w:r>
      <w:r w:rsidRPr="000E4475">
        <w:t xml:space="preserve"> is the 336-page memoir of </w:t>
      </w:r>
      <w:r w:rsidRPr="000E4475">
        <w:rPr>
          <w:b/>
          <w:bCs/>
        </w:rPr>
        <w:t>John F. "Jay" Stratton</w:t>
      </w:r>
      <w:r w:rsidRPr="000E4475">
        <w:t>, the former Chief of Air and Space Warfare at the Defense Intelligence Agency (DIA) and the first director of the Pentagon’s Unidentified Aerial Phenomena Task Force (UAPTF).</w:t>
      </w:r>
    </w:p>
    <w:p w14:paraId="60E8FB5A" w14:textId="77777777" w:rsidR="000E4475" w:rsidRPr="000E4475" w:rsidRDefault="000E4475" w:rsidP="000E4475">
      <w:pPr>
        <w:pStyle w:val="NoSpacing"/>
      </w:pPr>
    </w:p>
    <w:p w14:paraId="3AE91C7A" w14:textId="70DE8719" w:rsidR="000E4475" w:rsidRPr="000E4475" w:rsidRDefault="000E4475" w:rsidP="000E4475">
      <w:pPr>
        <w:pStyle w:val="NoSpacing"/>
      </w:pPr>
      <w:r w:rsidRPr="000E4475">
        <w:t xml:space="preserve">Across 32 years in the military and national intelligence community, Stratton serves as the connective tissue linking nearly every modern U.S. government investigation into Unidentified Anomalous Phenomena (UAP). The book functions as both a personal memoir and an operational history of the Pentagon's secret UAP programs—spanning </w:t>
      </w:r>
      <w:r w:rsidRPr="000E4475">
        <w:rPr>
          <w:b/>
          <w:bCs/>
        </w:rPr>
        <w:t>AAWSAP</w:t>
      </w:r>
      <w:r w:rsidRPr="000E4475">
        <w:t xml:space="preserve">, </w:t>
      </w:r>
      <w:r w:rsidRPr="000E4475">
        <w:rPr>
          <w:b/>
          <w:bCs/>
        </w:rPr>
        <w:t>AATIP</w:t>
      </w:r>
      <w:r w:rsidRPr="000E4475">
        <w:t xml:space="preserve">, and the </w:t>
      </w:r>
      <w:r w:rsidRPr="000E4475">
        <w:rPr>
          <w:b/>
          <w:bCs/>
        </w:rPr>
        <w:t>UAPTF</w:t>
      </w:r>
      <w:r w:rsidRPr="000E4475">
        <w:t xml:space="preserve">—while leveling explosive allegations about an 80-year "Legacy Program" that has concealed recovered non-human craft and biologics from presidential oversight and Congress. </w:t>
      </w:r>
      <w:r w:rsidRPr="000E4475">
        <w:br/>
      </w:r>
    </w:p>
    <w:p w14:paraId="1BF636A2" w14:textId="77777777" w:rsidR="000E4475" w:rsidRPr="000E4475" w:rsidRDefault="000E4475" w:rsidP="000E4475">
      <w:pPr>
        <w:pStyle w:val="NoSpacing"/>
        <w:rPr>
          <w:b/>
          <w:bCs/>
        </w:rPr>
      </w:pPr>
      <w:r w:rsidRPr="000E4475">
        <w:rPr>
          <w:b/>
          <w:bCs/>
        </w:rPr>
        <w:t>Core Thesis &amp; Narrative Arc</w:t>
      </w:r>
    </w:p>
    <w:p w14:paraId="4F9AB52D" w14:textId="77777777" w:rsidR="000E4475" w:rsidRPr="000E4475" w:rsidRDefault="000E4475" w:rsidP="000E4475">
      <w:pPr>
        <w:pStyle w:val="NoSpacing"/>
      </w:pPr>
      <w:r w:rsidRPr="000E4475">
        <w:t xml:space="preserve">Stratton presents himself not as a true believer, but as a pragmatic intelligence officer haunted by the intelligence failures of 9/11. Having been inside the Pentagon during the 2001 attack, in which eight of his colleagues were killed, his driving mandate as an aerospace intelligence analyst was ensuring the United States was never again caught off guard by a technological or strategic surprise ("not letting another 9/11 happen on my watch"). </w:t>
      </w:r>
    </w:p>
    <w:p w14:paraId="7D254E65" w14:textId="77777777" w:rsidR="000E4475" w:rsidRPr="000E4475" w:rsidRDefault="000E4475" w:rsidP="000E4475">
      <w:pPr>
        <w:pStyle w:val="NoSpacing"/>
      </w:pPr>
    </w:p>
    <w:p w14:paraId="1E347375" w14:textId="04CF1428" w:rsidR="000E4475" w:rsidRPr="000E4475" w:rsidRDefault="000E4475" w:rsidP="000E4475">
      <w:pPr>
        <w:pStyle w:val="NoSpacing"/>
      </w:pPr>
      <w:r w:rsidRPr="000E4475">
        <w:t xml:space="preserve">What begins as an assessment of potential foreign adversarial breakthroughs—after Stratton is tasked with analyzing anomalous video footage, including a large black triangle and the 2004 USS </w:t>
      </w:r>
      <w:r w:rsidRPr="000E4475">
        <w:rPr>
          <w:i/>
          <w:iCs/>
        </w:rPr>
        <w:t>Nimitz</w:t>
      </w:r>
      <w:r w:rsidRPr="000E4475">
        <w:t xml:space="preserve"> "Tic Tac" incident—evolves into the realization that the airspace and oceans of Earth are frequented by non-human intelligent life (NHI) operating craft that defy conventional physics. </w:t>
      </w:r>
      <w:r w:rsidRPr="000E4475">
        <w:br/>
      </w:r>
    </w:p>
    <w:p w14:paraId="5D3E1C14" w14:textId="77777777" w:rsidR="000E4475" w:rsidRPr="000E4475" w:rsidRDefault="000E4475" w:rsidP="000E4475">
      <w:pPr>
        <w:pStyle w:val="NoSpacing"/>
        <w:rPr>
          <w:b/>
          <w:bCs/>
        </w:rPr>
      </w:pPr>
      <w:r w:rsidRPr="000E4475">
        <w:rPr>
          <w:b/>
          <w:bCs/>
        </w:rPr>
        <w:t>Major Revelations &amp; Key Claims</w:t>
      </w:r>
    </w:p>
    <w:p w14:paraId="32C81D88" w14:textId="77777777" w:rsidR="000E4475" w:rsidRPr="000E4475" w:rsidRDefault="000E4475" w:rsidP="000E4475">
      <w:pPr>
        <w:pStyle w:val="NoSpacing"/>
        <w:rPr>
          <w:b/>
          <w:bCs/>
        </w:rPr>
      </w:pPr>
      <w:r w:rsidRPr="000E4475">
        <w:rPr>
          <w:b/>
          <w:bCs/>
        </w:rPr>
        <w:t>1. The 80-Year "Legacy Program" and Corporate Gatekeepers</w:t>
      </w:r>
    </w:p>
    <w:p w14:paraId="2475566E" w14:textId="2A08FD99" w:rsidR="000E4475" w:rsidRPr="000E4475" w:rsidRDefault="000E4475" w:rsidP="000E4475">
      <w:pPr>
        <w:pStyle w:val="NoSpacing"/>
      </w:pPr>
      <w:r w:rsidRPr="000E4475">
        <w:t xml:space="preserve">The central pillar of </w:t>
      </w:r>
      <w:r w:rsidRPr="000E4475">
        <w:rPr>
          <w:i/>
          <w:iCs/>
        </w:rPr>
        <w:t>Out of the Shadows</w:t>
      </w:r>
      <w:r w:rsidRPr="000E4475">
        <w:t xml:space="preserve"> is Stratton’s detailed mapping of the </w:t>
      </w:r>
      <w:r w:rsidRPr="000E4475">
        <w:rPr>
          <w:b/>
          <w:bCs/>
        </w:rPr>
        <w:t>"Legacy Program"</w:t>
      </w:r>
      <w:r w:rsidRPr="000E4475">
        <w:t xml:space="preserve">—an unacknowledged, heavily compartmentalized syndicate spanning intelligence agencies and private defense contractors that has managed UAP crash retrievals and reverse-engineering for roughly eight decades. </w:t>
      </w:r>
      <w:r w:rsidRPr="000E4475">
        <w:br/>
      </w:r>
    </w:p>
    <w:p w14:paraId="44818F3B" w14:textId="77777777" w:rsidR="000E4475" w:rsidRPr="000E4475" w:rsidRDefault="000E4475" w:rsidP="000E4475">
      <w:pPr>
        <w:pStyle w:val="NoSpacing"/>
        <w:numPr>
          <w:ilvl w:val="0"/>
          <w:numId w:val="2"/>
        </w:numPr>
      </w:pPr>
      <w:r w:rsidRPr="000E4475">
        <w:rPr>
          <w:b/>
          <w:bCs/>
        </w:rPr>
        <w:t>The Lockheed Martin / Bigelow Transfer:</w:t>
      </w:r>
      <w:r w:rsidRPr="000E4475">
        <w:t xml:space="preserve"> Drawing on briefings from former Lockheed Martin Vice President </w:t>
      </w:r>
      <w:r w:rsidRPr="000E4475">
        <w:rPr>
          <w:b/>
          <w:bCs/>
        </w:rPr>
        <w:t>James Ryder</w:t>
      </w:r>
      <w:r w:rsidRPr="000E4475">
        <w:t xml:space="preserve">, Stratton outlines the inner architecture of the Legacy apparatus. He details how an attempted transfer of exotic, non-human materials from Lockheed Martin to Robert Bigelow’s aerospace research facility (intended for study under AAWSAP) was actively intercepted and blocked by the </w:t>
      </w:r>
      <w:r w:rsidRPr="000E4475">
        <w:rPr>
          <w:b/>
          <w:bCs/>
        </w:rPr>
        <w:t>CIA’s Directorate of Science and Technology</w:t>
      </w:r>
      <w:r w:rsidRPr="000E4475">
        <w:t xml:space="preserve">. </w:t>
      </w:r>
    </w:p>
    <w:p w14:paraId="39609909" w14:textId="77777777" w:rsidR="000E4475" w:rsidRPr="000E4475" w:rsidRDefault="000E4475" w:rsidP="000E4475">
      <w:pPr>
        <w:pStyle w:val="NoSpacing"/>
      </w:pPr>
    </w:p>
    <w:p w14:paraId="49DBB680" w14:textId="77777777" w:rsidR="000E4475" w:rsidRPr="000E4475" w:rsidRDefault="000E4475" w:rsidP="000E4475">
      <w:pPr>
        <w:pStyle w:val="NoSpacing"/>
        <w:numPr>
          <w:ilvl w:val="0"/>
          <w:numId w:val="2"/>
        </w:numPr>
      </w:pPr>
      <w:r w:rsidRPr="000E4475">
        <w:rPr>
          <w:b/>
          <w:bCs/>
        </w:rPr>
        <w:t>Recovered Craft and Biologics:</w:t>
      </w:r>
      <w:r w:rsidRPr="000E4475">
        <w:t xml:space="preserve"> Stratton asserts that the U.S. government and private defense contractors possess at least a dozen crashed or recovered non-human spacecraft alongside non-human biological remains. </w:t>
      </w:r>
    </w:p>
    <w:p w14:paraId="0CF52A3D" w14:textId="77777777" w:rsidR="000E4475" w:rsidRPr="000E4475" w:rsidRDefault="000E4475" w:rsidP="000E4475">
      <w:pPr>
        <w:pStyle w:val="NoSpacing"/>
      </w:pPr>
    </w:p>
    <w:p w14:paraId="3462228E" w14:textId="77777777" w:rsidR="000E4475" w:rsidRPr="000E4475" w:rsidRDefault="000E4475" w:rsidP="000E4475">
      <w:pPr>
        <w:pStyle w:val="NoSpacing"/>
        <w:numPr>
          <w:ilvl w:val="0"/>
          <w:numId w:val="2"/>
        </w:numPr>
      </w:pPr>
      <w:r w:rsidRPr="000E4475">
        <w:rPr>
          <w:b/>
          <w:bCs/>
        </w:rPr>
        <w:t>The Psychological Toll:</w:t>
      </w:r>
      <w:r w:rsidRPr="000E4475">
        <w:t xml:space="preserve"> According to Stratton, the ontological shock of interacting with non-human entities and attempting to reverse-engineer their technology caused several program insiders to resign, suffer severe mental breakdowns, or take their own lives. </w:t>
      </w:r>
    </w:p>
    <w:p w14:paraId="33D4647F" w14:textId="77777777" w:rsidR="000E4475" w:rsidRPr="000E4475" w:rsidRDefault="000E4475" w:rsidP="000E4475">
      <w:pPr>
        <w:pStyle w:val="NoSpacing"/>
      </w:pPr>
    </w:p>
    <w:p w14:paraId="76203DD7" w14:textId="77777777" w:rsidR="000E4475" w:rsidRPr="000E4475" w:rsidRDefault="000E4475" w:rsidP="000E4475">
      <w:pPr>
        <w:pStyle w:val="NoSpacing"/>
        <w:numPr>
          <w:ilvl w:val="0"/>
          <w:numId w:val="2"/>
        </w:numPr>
      </w:pPr>
      <w:r w:rsidRPr="000E4475">
        <w:rPr>
          <w:b/>
          <w:bCs/>
        </w:rPr>
        <w:t>Enforcement and Secrecy:</w:t>
      </w:r>
      <w:r w:rsidRPr="000E4475">
        <w:t xml:space="preserve"> He describes a rapid-response enforcement mechanism in which specialized teams monitor military communication lines for UAP sightings, immediately descending on bases to confiscate data and force personnel to sign strict Non-Disclosure Agreements (NDAs). He also alleges that presidents and senior lawmakers have been systematically kept out of the loop under the belief that the public cannot handle the truth. </w:t>
      </w:r>
    </w:p>
    <w:p w14:paraId="4DF15BEA" w14:textId="77777777" w:rsidR="000E4475" w:rsidRPr="000E4475" w:rsidRDefault="000E4475" w:rsidP="000E4475">
      <w:pPr>
        <w:pStyle w:val="NoSpacing"/>
      </w:pPr>
    </w:p>
    <w:p w14:paraId="3F5FEEC2" w14:textId="77777777" w:rsidR="000E4475" w:rsidRPr="000E4475" w:rsidRDefault="000E4475" w:rsidP="000E4475">
      <w:pPr>
        <w:pStyle w:val="NoSpacing"/>
        <w:rPr>
          <w:b/>
          <w:bCs/>
        </w:rPr>
      </w:pPr>
      <w:r w:rsidRPr="000E4475">
        <w:rPr>
          <w:b/>
          <w:bCs/>
        </w:rPr>
        <w:t>2. The 1947 Roswell Crash Details</w:t>
      </w:r>
    </w:p>
    <w:p w14:paraId="58D6B56F" w14:textId="6B7A8466" w:rsidR="000E4475" w:rsidRPr="000E4475" w:rsidRDefault="000E4475" w:rsidP="000E4475">
      <w:pPr>
        <w:pStyle w:val="NoSpacing"/>
      </w:pPr>
      <w:r w:rsidRPr="000E4475">
        <w:t>Stratton relays accounts from high-level intelligence informants regarding the 1947 Roswell, New Mexico recovery:</w:t>
      </w:r>
      <w:r w:rsidRPr="000E4475">
        <w:br/>
      </w:r>
    </w:p>
    <w:p w14:paraId="3FFB46D4" w14:textId="77777777" w:rsidR="000E4475" w:rsidRPr="000E4475" w:rsidRDefault="000E4475" w:rsidP="000E4475">
      <w:pPr>
        <w:pStyle w:val="NoSpacing"/>
        <w:numPr>
          <w:ilvl w:val="0"/>
          <w:numId w:val="3"/>
        </w:numPr>
      </w:pPr>
      <w:r w:rsidRPr="000E4475">
        <w:rPr>
          <w:b/>
          <w:bCs/>
        </w:rPr>
        <w:t>EMP Vulnerability:</w:t>
      </w:r>
      <w:r w:rsidRPr="000E4475">
        <w:t xml:space="preserve"> He writes that an early U.S. electromagnetic pulse (EMP) or high-powered radar device inadvertently disrupted the propulsion bubble of an anomalous craft—causing it to lose power like a commercial airliner losing its engines—and break into two pieces.</w:t>
      </w:r>
    </w:p>
    <w:p w14:paraId="25D91540" w14:textId="77777777" w:rsidR="000E4475" w:rsidRPr="000E4475" w:rsidRDefault="000E4475" w:rsidP="000E4475">
      <w:pPr>
        <w:pStyle w:val="NoSpacing"/>
      </w:pPr>
    </w:p>
    <w:p w14:paraId="1410F0C0" w14:textId="77777777" w:rsidR="000E4475" w:rsidRPr="000E4475" w:rsidRDefault="000E4475" w:rsidP="000E4475">
      <w:pPr>
        <w:pStyle w:val="NoSpacing"/>
        <w:numPr>
          <w:ilvl w:val="0"/>
          <w:numId w:val="3"/>
        </w:numPr>
      </w:pPr>
      <w:r w:rsidRPr="000E4475">
        <w:rPr>
          <w:b/>
          <w:bCs/>
        </w:rPr>
        <w:t>Living Occupants:</w:t>
      </w:r>
      <w:r w:rsidRPr="000E4475">
        <w:t xml:space="preserve"> While four deceased non-human bodies were recovered from the crash site, Stratton claims that several occupants initially survived the impact. Those living beings reportedly rejected all food and human contact, perishing shortly thereafter following futile attempts at communication.</w:t>
      </w:r>
    </w:p>
    <w:p w14:paraId="68F0A793" w14:textId="77777777" w:rsidR="000E4475" w:rsidRPr="000E4475" w:rsidRDefault="000E4475" w:rsidP="000E4475">
      <w:pPr>
        <w:pStyle w:val="NoSpacing"/>
      </w:pPr>
    </w:p>
    <w:p w14:paraId="7359AA96" w14:textId="77777777" w:rsidR="000E4475" w:rsidRPr="000E4475" w:rsidRDefault="000E4475" w:rsidP="000E4475">
      <w:pPr>
        <w:pStyle w:val="NoSpacing"/>
        <w:rPr>
          <w:b/>
          <w:bCs/>
        </w:rPr>
      </w:pPr>
      <w:r w:rsidRPr="000E4475">
        <w:rPr>
          <w:b/>
          <w:bCs/>
        </w:rPr>
        <w:t>3. Active Military Operations &amp; The Nuclear Submarine Trap</w:t>
      </w:r>
    </w:p>
    <w:p w14:paraId="51F223D1" w14:textId="77777777" w:rsidR="000E4475" w:rsidRPr="000E4475" w:rsidRDefault="000E4475" w:rsidP="000E4475">
      <w:pPr>
        <w:pStyle w:val="NoSpacing"/>
      </w:pPr>
      <w:r w:rsidRPr="000E4475">
        <w:t xml:space="preserve">Unlike previous UAP literature that relied solely on passive pilot sightings, Stratton reveals that he organized proactive military operations designed to lure and capture sensor data on UAPs: </w:t>
      </w:r>
    </w:p>
    <w:p w14:paraId="5154F559" w14:textId="77777777" w:rsidR="000E4475" w:rsidRPr="000E4475" w:rsidRDefault="000E4475" w:rsidP="000E4475">
      <w:pPr>
        <w:pStyle w:val="NoSpacing"/>
      </w:pPr>
      <w:r w:rsidRPr="000E4475">
        <w:br/>
      </w:r>
    </w:p>
    <w:p w14:paraId="43552ACD" w14:textId="77777777" w:rsidR="000E4475" w:rsidRPr="000E4475" w:rsidRDefault="000E4475" w:rsidP="000E4475">
      <w:pPr>
        <w:pStyle w:val="NoSpacing"/>
        <w:numPr>
          <w:ilvl w:val="0"/>
          <w:numId w:val="4"/>
        </w:numPr>
      </w:pPr>
      <w:r w:rsidRPr="000E4475">
        <w:rPr>
          <w:b/>
          <w:bCs/>
        </w:rPr>
        <w:t>The East Coast Submarine Operation:</w:t>
      </w:r>
      <w:r w:rsidRPr="000E4475">
        <w:t xml:space="preserve"> Recognizing the historical link between UAPs and nuclear assets, Stratton deployed a U.S. Navy nuclear submarine off the East Coast as "bait," supported overhead by a Navy P-3 Orion aircraft outfitted with advanced multi-spectral sensor suites. On the very first mission, a UAP appeared, allowing both the submarine and the P-3 aircraft to record high-fidelity acoustic and electromagnetic data. </w:t>
      </w:r>
    </w:p>
    <w:p w14:paraId="3557E1A6" w14:textId="77777777" w:rsidR="000E4475" w:rsidRPr="000E4475" w:rsidRDefault="000E4475" w:rsidP="000E4475">
      <w:pPr>
        <w:pStyle w:val="NoSpacing"/>
      </w:pPr>
    </w:p>
    <w:p w14:paraId="07787BB8" w14:textId="77777777" w:rsidR="000E4475" w:rsidRPr="000E4475" w:rsidRDefault="000E4475" w:rsidP="000E4475">
      <w:pPr>
        <w:pStyle w:val="NoSpacing"/>
        <w:numPr>
          <w:ilvl w:val="0"/>
          <w:numId w:val="4"/>
        </w:numPr>
      </w:pPr>
      <w:r w:rsidRPr="000E4475">
        <w:rPr>
          <w:b/>
          <w:bCs/>
        </w:rPr>
        <w:t>The Training Compound "Phase-In":</w:t>
      </w:r>
      <w:r w:rsidRPr="000E4475">
        <w:t xml:space="preserve"> Stratton recounts an incident in which two Navy admirals and a commander watched a UAP "phase in" out of thin air, hover silently over a sensitive military training compound, and vanish instantaneously. When Pentagon leadership discouraged the officers from filing a report, Stratton personally brought them to the Pentagon to enter their testimony into the official intelligence record. </w:t>
      </w:r>
    </w:p>
    <w:p w14:paraId="342EF03A" w14:textId="77777777" w:rsidR="000E4475" w:rsidRPr="000E4475" w:rsidRDefault="000E4475" w:rsidP="000E4475">
      <w:pPr>
        <w:pStyle w:val="NoSpacing"/>
      </w:pPr>
    </w:p>
    <w:p w14:paraId="07C2A542" w14:textId="77777777" w:rsidR="000E4475" w:rsidRPr="000E4475" w:rsidRDefault="000E4475" w:rsidP="000E4475">
      <w:pPr>
        <w:pStyle w:val="NoSpacing"/>
        <w:numPr>
          <w:ilvl w:val="0"/>
          <w:numId w:val="4"/>
        </w:numPr>
      </w:pPr>
      <w:r w:rsidRPr="000E4475">
        <w:rPr>
          <w:b/>
          <w:bCs/>
        </w:rPr>
        <w:t>Validating the Navy Videos:</w:t>
      </w:r>
      <w:r w:rsidRPr="000E4475">
        <w:t xml:space="preserve"> He provides the behind-the-scenes history of how his teams investigated the </w:t>
      </w:r>
      <w:r w:rsidRPr="000E4475">
        <w:rPr>
          <w:b/>
          <w:bCs/>
        </w:rPr>
        <w:t xml:space="preserve">Tic Tac, Gimbal, and </w:t>
      </w:r>
      <w:proofErr w:type="spellStart"/>
      <w:r w:rsidRPr="000E4475">
        <w:rPr>
          <w:b/>
          <w:bCs/>
        </w:rPr>
        <w:t>GoFast</w:t>
      </w:r>
      <w:proofErr w:type="spellEnd"/>
      <w:r w:rsidRPr="000E4475">
        <w:t xml:space="preserve"> encounters—detailing how he first consulted engineers at Lockheed Martin’s Skunk Works and Boeing’s Phantom Works to </w:t>
      </w:r>
      <w:r w:rsidRPr="000E4475">
        <w:lastRenderedPageBreak/>
        <w:t xml:space="preserve">rule out secret U.S. black projects before concluding the craft were of non-human origin. He also notes details from the 2004 </w:t>
      </w:r>
      <w:r w:rsidRPr="000E4475">
        <w:rPr>
          <w:i/>
          <w:iCs/>
        </w:rPr>
        <w:t>Nimitz</w:t>
      </w:r>
      <w:r w:rsidRPr="000E4475">
        <w:t xml:space="preserve"> encounter, including how the submerged craft created a cross-shaped thermal distortion that appeared to boil the surrounding seawater. </w:t>
      </w:r>
    </w:p>
    <w:p w14:paraId="514A93B1" w14:textId="77777777" w:rsidR="000E4475" w:rsidRPr="000E4475" w:rsidRDefault="000E4475" w:rsidP="000E4475">
      <w:pPr>
        <w:pStyle w:val="NoSpacing"/>
      </w:pPr>
    </w:p>
    <w:p w14:paraId="3510C86A" w14:textId="77777777" w:rsidR="000E4475" w:rsidRPr="000E4475" w:rsidRDefault="000E4475" w:rsidP="000E4475">
      <w:pPr>
        <w:pStyle w:val="NoSpacing"/>
        <w:rPr>
          <w:b/>
          <w:bCs/>
        </w:rPr>
      </w:pPr>
      <w:r w:rsidRPr="000E4475">
        <w:rPr>
          <w:b/>
          <w:bCs/>
        </w:rPr>
        <w:t>4. Skinwalker Ranch, "Axelrod," and the Hitchhiker Effect</w:t>
      </w:r>
    </w:p>
    <w:p w14:paraId="7D8F8447" w14:textId="4FAC7C2C" w:rsidR="000E4475" w:rsidRPr="000E4475" w:rsidRDefault="000E4475" w:rsidP="000E4475">
      <w:pPr>
        <w:pStyle w:val="NoSpacing"/>
      </w:pPr>
      <w:r w:rsidRPr="000E4475">
        <w:t xml:space="preserve">Stratton officially confirms that he was </w:t>
      </w:r>
      <w:r w:rsidRPr="000E4475">
        <w:rPr>
          <w:b/>
          <w:bCs/>
        </w:rPr>
        <w:t>"Jonathan Axelrod,"</w:t>
      </w:r>
      <w:r w:rsidRPr="000E4475">
        <w:t xml:space="preserve"> the pseudonymous intelligence official featured in the 2021 book </w:t>
      </w:r>
      <w:r w:rsidRPr="000E4475">
        <w:rPr>
          <w:i/>
          <w:iCs/>
        </w:rPr>
        <w:t>Skinwalkers at the Pentagon</w:t>
      </w:r>
      <w:r w:rsidRPr="000E4475">
        <w:t xml:space="preserve">. </w:t>
      </w:r>
      <w:r w:rsidRPr="000E4475">
        <w:br/>
      </w:r>
    </w:p>
    <w:p w14:paraId="05D292C1" w14:textId="77777777" w:rsidR="000E4475" w:rsidRPr="000E4475" w:rsidRDefault="000E4475" w:rsidP="000E4475">
      <w:pPr>
        <w:pStyle w:val="NoSpacing"/>
        <w:numPr>
          <w:ilvl w:val="0"/>
          <w:numId w:val="5"/>
        </w:numPr>
      </w:pPr>
      <w:r w:rsidRPr="000E4475">
        <w:rPr>
          <w:b/>
          <w:bCs/>
        </w:rPr>
        <w:t>Personal Encounters:</w:t>
      </w:r>
      <w:r w:rsidRPr="000E4475">
        <w:t xml:space="preserve"> Moving beyond radar data into "high strangeness," Stratton details his direct field investigations at Utah's Skinwalker Ranch under the DIA's Advanced Aerospace Weapon System Applications Program (AAWSAP). </w:t>
      </w:r>
    </w:p>
    <w:p w14:paraId="7A54AC6F" w14:textId="77777777" w:rsidR="000E4475" w:rsidRPr="000E4475" w:rsidRDefault="000E4475" w:rsidP="000E4475">
      <w:pPr>
        <w:pStyle w:val="NoSpacing"/>
      </w:pPr>
    </w:p>
    <w:p w14:paraId="1D68129E" w14:textId="77777777" w:rsidR="000E4475" w:rsidRPr="000E4475" w:rsidRDefault="000E4475" w:rsidP="000E4475">
      <w:pPr>
        <w:pStyle w:val="NoSpacing"/>
        <w:numPr>
          <w:ilvl w:val="0"/>
          <w:numId w:val="5"/>
        </w:numPr>
      </w:pPr>
      <w:r w:rsidRPr="000E4475">
        <w:rPr>
          <w:b/>
          <w:bCs/>
        </w:rPr>
        <w:t>The "Hitchhiker" Phenomenon:</w:t>
      </w:r>
      <w:r w:rsidRPr="000E4475">
        <w:t xml:space="preserve"> He describes how the phenomena followed him and his colleagues home to Northern Virginia—subjecting his family and pets to terrifying nocturnal visitations, orbs, and poltergeist-like activity, leading to his public statement that he has seen both non-human craft and non-human beings with his own eyes. </w:t>
      </w:r>
    </w:p>
    <w:p w14:paraId="3C9EE747" w14:textId="77777777" w:rsidR="000E4475" w:rsidRPr="000E4475" w:rsidRDefault="000E4475" w:rsidP="000E4475">
      <w:pPr>
        <w:pStyle w:val="NoSpacing"/>
      </w:pPr>
    </w:p>
    <w:p w14:paraId="371B6B41" w14:textId="77777777" w:rsidR="000E4475" w:rsidRPr="000E4475" w:rsidRDefault="000E4475" w:rsidP="000E4475">
      <w:pPr>
        <w:pStyle w:val="NoSpacing"/>
        <w:rPr>
          <w:b/>
          <w:bCs/>
        </w:rPr>
      </w:pPr>
      <w:r w:rsidRPr="000E4475">
        <w:rPr>
          <w:b/>
          <w:bCs/>
        </w:rPr>
        <w:t>5. Bureaucratic Warfare &amp; Allegations Against AARO</w:t>
      </w:r>
    </w:p>
    <w:p w14:paraId="2517C83F" w14:textId="679E2C6D" w:rsidR="000E4475" w:rsidRPr="000E4475" w:rsidRDefault="000E4475" w:rsidP="000E4475">
      <w:pPr>
        <w:pStyle w:val="NoSpacing"/>
      </w:pPr>
      <w:r w:rsidRPr="000E4475">
        <w:t xml:space="preserve">The final act of the memoir chronicles the establishment of the </w:t>
      </w:r>
      <w:r w:rsidRPr="000E4475">
        <w:rPr>
          <w:b/>
          <w:bCs/>
        </w:rPr>
        <w:t>UAP Task Force (UAPTF)</w:t>
      </w:r>
      <w:r w:rsidRPr="000E4475">
        <w:t xml:space="preserve">—where Stratton served as director and oversaw whistleblower </w:t>
      </w:r>
      <w:r w:rsidRPr="000E4475">
        <w:rPr>
          <w:b/>
          <w:bCs/>
        </w:rPr>
        <w:t>David Grusch</w:t>
      </w:r>
      <w:r w:rsidRPr="000E4475">
        <w:t xml:space="preserve">—and the fierce internal Pentagon resistance that followed. </w:t>
      </w:r>
      <w:r w:rsidRPr="000E4475">
        <w:br/>
      </w:r>
    </w:p>
    <w:p w14:paraId="1C69CDDD" w14:textId="77777777" w:rsidR="000E4475" w:rsidRPr="000E4475" w:rsidRDefault="000E4475" w:rsidP="000E4475">
      <w:pPr>
        <w:pStyle w:val="NoSpacing"/>
        <w:numPr>
          <w:ilvl w:val="0"/>
          <w:numId w:val="6"/>
        </w:numPr>
      </w:pPr>
      <w:r w:rsidRPr="000E4475">
        <w:rPr>
          <w:b/>
          <w:bCs/>
        </w:rPr>
        <w:t>Sean Kirkpatrick and the Legacy Program:</w:t>
      </w:r>
      <w:r w:rsidRPr="000E4475">
        <w:t xml:space="preserve"> Stratton levels sharp criticisms at Dr. Sean Kirkpatrick, the first director of the All-domain Anomaly Resolution Office (AARO), which replaced Stratton's task force. Stratton alleges that Kirkpatrick had prior ties to the Legacy Program and actively worked to discredit UAP whistleblowers and bury evidence, referencing a classified document that purportedly details Kirkpatrick's historical involvement. </w:t>
      </w:r>
    </w:p>
    <w:p w14:paraId="220B5ADF" w14:textId="77777777" w:rsidR="000E4475" w:rsidRPr="000E4475" w:rsidRDefault="000E4475" w:rsidP="000E4475">
      <w:pPr>
        <w:pStyle w:val="NoSpacing"/>
      </w:pPr>
    </w:p>
    <w:p w14:paraId="28A9F0B5" w14:textId="77777777" w:rsidR="000E4475" w:rsidRPr="000E4475" w:rsidRDefault="000E4475" w:rsidP="000E4475">
      <w:pPr>
        <w:pStyle w:val="NoSpacing"/>
        <w:numPr>
          <w:ilvl w:val="0"/>
          <w:numId w:val="6"/>
        </w:numPr>
      </w:pPr>
      <w:r w:rsidRPr="000E4475">
        <w:rPr>
          <w:b/>
          <w:bCs/>
        </w:rPr>
        <w:t>Congressional Allies:</w:t>
      </w:r>
      <w:r w:rsidRPr="000E4475">
        <w:t xml:space="preserve"> Conversely, Stratton highlights the pivotal role of lawmakers—most notably </w:t>
      </w:r>
      <w:r w:rsidRPr="000E4475">
        <w:rPr>
          <w:b/>
          <w:bCs/>
        </w:rPr>
        <w:t>Marco Rubio</w:t>
      </w:r>
      <w:r w:rsidRPr="000E4475">
        <w:t xml:space="preserve"> and the late Senator </w:t>
      </w:r>
      <w:r w:rsidRPr="000E4475">
        <w:rPr>
          <w:b/>
          <w:bCs/>
        </w:rPr>
        <w:t>Harry Reid</w:t>
      </w:r>
      <w:r w:rsidRPr="000E4475">
        <w:t>—in shielding UAP investigators from Pentagon retaliation and pushing for legislative disclosure.</w:t>
      </w:r>
    </w:p>
    <w:p w14:paraId="1A842579" w14:textId="77777777" w:rsidR="000E4475" w:rsidRPr="000E4475" w:rsidRDefault="000E4475" w:rsidP="000E4475">
      <w:pPr>
        <w:pStyle w:val="NoSpacing"/>
      </w:pPr>
    </w:p>
    <w:p w14:paraId="5A9E6501" w14:textId="77777777" w:rsidR="000E4475" w:rsidRPr="000E4475" w:rsidRDefault="000E4475" w:rsidP="000E4475">
      <w:pPr>
        <w:pStyle w:val="NoSpacing"/>
        <w:rPr>
          <w:b/>
          <w:bCs/>
        </w:rPr>
      </w:pPr>
      <w:r w:rsidRPr="000E4475">
        <w:rPr>
          <w:b/>
          <w:bCs/>
        </w:rPr>
        <w:t>Key Programs &amp; Figures Covered</w:t>
      </w:r>
    </w:p>
    <w:tbl>
      <w:tblPr>
        <w:tblW w:w="0" w:type="auto"/>
        <w:tblCellSpacing w:w="15" w:type="dxa"/>
        <w:tblCellMar>
          <w:left w:w="0" w:type="dxa"/>
          <w:right w:w="0" w:type="dxa"/>
        </w:tblCellMar>
        <w:tblLook w:val="04A0" w:firstRow="1" w:lastRow="0" w:firstColumn="1" w:lastColumn="0" w:noHBand="0" w:noVBand="1"/>
      </w:tblPr>
      <w:tblGrid>
        <w:gridCol w:w="2695"/>
        <w:gridCol w:w="6649"/>
      </w:tblGrid>
      <w:tr w:rsidR="000E4475" w:rsidRPr="000E4475" w14:paraId="4568267F"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95AD3C" w14:textId="77777777" w:rsidR="000E4475" w:rsidRPr="000E4475" w:rsidRDefault="000E4475" w:rsidP="000E4475">
            <w:pPr>
              <w:pStyle w:val="NoSpacing"/>
            </w:pPr>
            <w:r w:rsidRPr="000E4475">
              <w:rPr>
                <w:b/>
                <w:bCs/>
              </w:rPr>
              <w:t>Entity / Individual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23906B" w14:textId="77777777" w:rsidR="000E4475" w:rsidRPr="000E4475" w:rsidRDefault="000E4475" w:rsidP="000E4475">
            <w:pPr>
              <w:pStyle w:val="NoSpacing"/>
            </w:pPr>
            <w:r w:rsidRPr="000E4475">
              <w:rPr>
                <w:b/>
                <w:bCs/>
              </w:rPr>
              <w:t>Role in Out of the Shadows</w:t>
            </w:r>
          </w:p>
        </w:tc>
      </w:tr>
      <w:tr w:rsidR="000E4475" w:rsidRPr="000E4475" w14:paraId="533F581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99B6DE" w14:textId="77777777" w:rsidR="000E4475" w:rsidRPr="000E4475" w:rsidRDefault="000E4475" w:rsidP="000E4475">
            <w:pPr>
              <w:pStyle w:val="NoSpacing"/>
            </w:pPr>
            <w:r w:rsidRPr="000E4475">
              <w:rPr>
                <w:b/>
                <w:bCs/>
              </w:rPr>
              <w:t>AAWSAP / AATIP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094F97" w14:textId="77777777" w:rsidR="000E4475" w:rsidRPr="000E4475" w:rsidRDefault="000E4475" w:rsidP="000E4475">
            <w:pPr>
              <w:pStyle w:val="NoSpacing"/>
            </w:pPr>
            <w:r w:rsidRPr="000E4475">
              <w:t>Early DIA programs managed by Stratton and Luis Elizondo that built the foundational database for modern UAP intelligence.</w:t>
            </w:r>
          </w:p>
        </w:tc>
      </w:tr>
      <w:tr w:rsidR="000E4475" w:rsidRPr="000E4475" w14:paraId="0CD1ECB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3CE36" w14:textId="77777777" w:rsidR="000E4475" w:rsidRPr="000E4475" w:rsidRDefault="000E4475" w:rsidP="000E4475">
            <w:pPr>
              <w:pStyle w:val="NoSpacing"/>
            </w:pPr>
            <w:r w:rsidRPr="000E4475">
              <w:rPr>
                <w:b/>
                <w:bCs/>
              </w:rPr>
              <w:t>UAP Task Force (UAPTF)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AAD59E" w14:textId="77777777" w:rsidR="000E4475" w:rsidRPr="000E4475" w:rsidRDefault="000E4475" w:rsidP="000E4475">
            <w:pPr>
              <w:pStyle w:val="NoSpacing"/>
            </w:pPr>
            <w:r w:rsidRPr="000E4475">
              <w:t>The Navy/DoD task force created and led by Stratton to standardize military UAP reporting and brief Congress.</w:t>
            </w:r>
          </w:p>
        </w:tc>
      </w:tr>
      <w:tr w:rsidR="000E4475" w:rsidRPr="000E4475" w14:paraId="1FE0390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73B612" w14:textId="77777777" w:rsidR="000E4475" w:rsidRPr="000E4475" w:rsidRDefault="000E4475" w:rsidP="000E4475">
            <w:pPr>
              <w:pStyle w:val="NoSpacing"/>
            </w:pPr>
            <w:r w:rsidRPr="000E4475">
              <w:rPr>
                <w:b/>
                <w:bCs/>
              </w:rPr>
              <w:lastRenderedPageBreak/>
              <w:t>CIA Directorate of Science &amp; Tech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1CBF36" w14:textId="77777777" w:rsidR="000E4475" w:rsidRPr="000E4475" w:rsidRDefault="000E4475" w:rsidP="000E4475">
            <w:pPr>
              <w:pStyle w:val="NoSpacing"/>
            </w:pPr>
            <w:r w:rsidRPr="000E4475">
              <w:t>Identified by Stratton as a primary institutional gatekeeper that blocked the transfer of recovered materials from Lockheed Martin.</w:t>
            </w:r>
          </w:p>
        </w:tc>
      </w:tr>
      <w:tr w:rsidR="000E4475" w:rsidRPr="000E4475" w14:paraId="18DE9FC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F8CD82" w14:textId="77777777" w:rsidR="000E4475" w:rsidRPr="000E4475" w:rsidRDefault="000E4475" w:rsidP="000E4475">
            <w:pPr>
              <w:pStyle w:val="NoSpacing"/>
            </w:pPr>
            <w:r w:rsidRPr="000E4475">
              <w:rPr>
                <w:b/>
                <w:bCs/>
              </w:rPr>
              <w:t>James Ryder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F0D9C2" w14:textId="77777777" w:rsidR="000E4475" w:rsidRPr="000E4475" w:rsidRDefault="000E4475" w:rsidP="000E4475">
            <w:pPr>
              <w:pStyle w:val="NoSpacing"/>
            </w:pPr>
            <w:r w:rsidRPr="000E4475">
              <w:t>Late Lockheed Martin executive who briefed Stratton on the internal structure of the Legacy crash-retrieval apparatus.</w:t>
            </w:r>
          </w:p>
        </w:tc>
      </w:tr>
      <w:tr w:rsidR="000E4475" w:rsidRPr="000E4475" w14:paraId="35C4EF5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A34C09" w14:textId="77777777" w:rsidR="000E4475" w:rsidRPr="000E4475" w:rsidRDefault="000E4475" w:rsidP="000E4475">
            <w:pPr>
              <w:pStyle w:val="NoSpacing"/>
            </w:pPr>
            <w:r w:rsidRPr="000E4475">
              <w:rPr>
                <w:b/>
                <w:bCs/>
              </w:rPr>
              <w:t>David Grusch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A8D375" w14:textId="77777777" w:rsidR="000E4475" w:rsidRPr="000E4475" w:rsidRDefault="000E4475" w:rsidP="000E4475">
            <w:pPr>
              <w:pStyle w:val="NoSpacing"/>
            </w:pPr>
            <w:r w:rsidRPr="000E4475">
              <w:t>Former NRO/NGA representative hired by Stratton into the UAPTF, whose 2023 congressional testimony Stratton corroborates.</w:t>
            </w:r>
          </w:p>
        </w:tc>
      </w:tr>
      <w:tr w:rsidR="000E4475" w:rsidRPr="000E4475" w14:paraId="2D6A73F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1ED384" w14:textId="77777777" w:rsidR="000E4475" w:rsidRPr="000E4475" w:rsidRDefault="000E4475" w:rsidP="000E4475">
            <w:pPr>
              <w:pStyle w:val="NoSpacing"/>
            </w:pPr>
            <w:r w:rsidRPr="000E4475">
              <w:rPr>
                <w:b/>
                <w:bCs/>
              </w:rPr>
              <w:t>Sean Kirkpatrick (AARO)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552E8" w14:textId="77777777" w:rsidR="000E4475" w:rsidRPr="000E4475" w:rsidRDefault="000E4475" w:rsidP="000E4475">
            <w:pPr>
              <w:pStyle w:val="NoSpacing"/>
            </w:pPr>
            <w:r w:rsidRPr="000E4475">
              <w:t>Accused by Stratton of having undisclosed connections to the Legacy Program and steering AARO toward a cover-up.</w:t>
            </w:r>
          </w:p>
        </w:tc>
      </w:tr>
    </w:tbl>
    <w:p w14:paraId="43A56816" w14:textId="77777777" w:rsidR="00205078" w:rsidRDefault="00205078" w:rsidP="000E4475">
      <w:pPr>
        <w:pStyle w:val="NoSpacing"/>
        <w:rPr>
          <w:b/>
          <w:bCs/>
        </w:rPr>
      </w:pPr>
    </w:p>
    <w:p w14:paraId="67EF6A7F" w14:textId="3A1B47FC" w:rsidR="000E4475" w:rsidRPr="000E4475" w:rsidRDefault="000E4475" w:rsidP="000E4475">
      <w:pPr>
        <w:pStyle w:val="NoSpacing"/>
        <w:rPr>
          <w:b/>
          <w:bCs/>
        </w:rPr>
      </w:pPr>
      <w:r w:rsidRPr="000E4475">
        <w:rPr>
          <w:b/>
          <w:bCs/>
        </w:rPr>
        <w:t>Reception &amp; Critical Pushback</w:t>
      </w:r>
    </w:p>
    <w:p w14:paraId="293FFC3F" w14:textId="025D5CBA" w:rsidR="000E4475" w:rsidRPr="000E4475" w:rsidRDefault="000E4475" w:rsidP="000E4475">
      <w:pPr>
        <w:pStyle w:val="NoSpacing"/>
      </w:pPr>
      <w:r w:rsidRPr="000E4475">
        <w:t xml:space="preserve">Since its release, </w:t>
      </w:r>
      <w:r w:rsidRPr="000E4475">
        <w:rPr>
          <w:i/>
          <w:iCs/>
        </w:rPr>
        <w:t>Out of the Shadows</w:t>
      </w:r>
      <w:r w:rsidRPr="000E4475">
        <w:t xml:space="preserve"> has polarized readers and commentators along familiar fault lines in the UAP debate: </w:t>
      </w:r>
      <w:r w:rsidRPr="000E4475">
        <w:br/>
      </w:r>
    </w:p>
    <w:p w14:paraId="16BCB550" w14:textId="77777777" w:rsidR="000E4475" w:rsidRPr="000E4475" w:rsidRDefault="000E4475" w:rsidP="000E4475">
      <w:pPr>
        <w:pStyle w:val="NoSpacing"/>
        <w:numPr>
          <w:ilvl w:val="0"/>
          <w:numId w:val="7"/>
        </w:numPr>
      </w:pPr>
      <w:r w:rsidRPr="000E4475">
        <w:rPr>
          <w:b/>
          <w:bCs/>
        </w:rPr>
        <w:t>Endorsements from Defense Leadership:</w:t>
      </w:r>
      <w:r w:rsidRPr="000E4475">
        <w:t xml:space="preserve"> The book carries heavyweight national security endorsements, including blurbs from former Acting Secretary of Defense </w:t>
      </w:r>
      <w:r w:rsidRPr="000E4475">
        <w:rPr>
          <w:b/>
          <w:bCs/>
        </w:rPr>
        <w:t>Christopher C. Miller</w:t>
      </w:r>
      <w:r w:rsidRPr="000E4475">
        <w:t xml:space="preserve"> and retired Air Force Space Command Commander </w:t>
      </w:r>
      <w:r w:rsidRPr="000E4475">
        <w:rPr>
          <w:b/>
          <w:bCs/>
        </w:rPr>
        <w:t>General Lance W. Lord</w:t>
      </w:r>
      <w:r w:rsidRPr="000E4475">
        <w:t xml:space="preserve">, who praise Stratton's integrity and decades of service confronting complex aerospace threats. </w:t>
      </w:r>
    </w:p>
    <w:p w14:paraId="608468EB" w14:textId="77777777" w:rsidR="000E4475" w:rsidRPr="000E4475" w:rsidRDefault="000E4475" w:rsidP="000E4475">
      <w:pPr>
        <w:pStyle w:val="NoSpacing"/>
      </w:pPr>
    </w:p>
    <w:p w14:paraId="52B9FBAD" w14:textId="77777777" w:rsidR="000E4475" w:rsidRPr="000E4475" w:rsidRDefault="000E4475" w:rsidP="000E4475">
      <w:pPr>
        <w:pStyle w:val="NoSpacing"/>
        <w:numPr>
          <w:ilvl w:val="0"/>
          <w:numId w:val="7"/>
        </w:numPr>
      </w:pPr>
      <w:r w:rsidRPr="000E4475">
        <w:rPr>
          <w:b/>
          <w:bCs/>
        </w:rPr>
        <w:t>Scientific Skepticism:</w:t>
      </w:r>
      <w:r w:rsidRPr="000E4475">
        <w:t xml:space="preserve"> Scientists, including Harvard astrophysicist </w:t>
      </w:r>
      <w:r w:rsidRPr="000E4475">
        <w:rPr>
          <w:b/>
          <w:bCs/>
        </w:rPr>
        <w:t>Avi Loeb</w:t>
      </w:r>
      <w:r w:rsidRPr="000E4475">
        <w:t>, have pushed back against the memoir’s blockbuster claims, noting that because the book cleared the Pentagon’s pre-publication security review (DOPSR), it relies entirely on anecdotal testimony and second-hand briefings rather than verifiable physical evidence or declassified sensor data.</w:t>
      </w:r>
    </w:p>
    <w:p w14:paraId="43F902CD" w14:textId="77777777" w:rsidR="000E4475" w:rsidRPr="000E4475" w:rsidRDefault="000E4475" w:rsidP="000E4475">
      <w:pPr>
        <w:pStyle w:val="NoSpacing"/>
      </w:pPr>
    </w:p>
    <w:p w14:paraId="42ED3BFA" w14:textId="77777777" w:rsidR="000E4475" w:rsidRPr="000E4475" w:rsidRDefault="000E4475" w:rsidP="000E4475">
      <w:pPr>
        <w:pStyle w:val="NoSpacing"/>
        <w:numPr>
          <w:ilvl w:val="0"/>
          <w:numId w:val="7"/>
        </w:numPr>
      </w:pPr>
      <w:r w:rsidRPr="000E4475">
        <w:rPr>
          <w:b/>
          <w:bCs/>
        </w:rPr>
        <w:t>Community Debate:</w:t>
      </w:r>
      <w:r w:rsidRPr="000E4475">
        <w:t xml:space="preserve"> While disclosure advocates view the memoir as the most authoritative insider account yet published, critics point to the tension between Stratton's hard-nosed military intelligence work and his unverified claims regarding paranormal "hitchhiker" phenomena and Roswell survivors.</w:t>
      </w:r>
    </w:p>
    <w:p w14:paraId="2222C6EE" w14:textId="77777777" w:rsidR="000E4475" w:rsidRPr="000E4475" w:rsidRDefault="000E4475" w:rsidP="000E4475">
      <w:pPr>
        <w:pStyle w:val="NoSpacing"/>
      </w:pPr>
    </w:p>
    <w:p w14:paraId="2B365B86" w14:textId="59055285" w:rsidR="000E4475" w:rsidRDefault="000E4475" w:rsidP="000E4475">
      <w:pPr>
        <w:pStyle w:val="NoSpacing"/>
      </w:pPr>
      <w:r w:rsidRPr="000E4475">
        <w:t xml:space="preserve">For a deeper look into the background of these investigations, you can watch </w:t>
      </w:r>
      <w:hyperlink r:id="rId7" w:tgtFrame="_blank" w:history="1">
        <w:r w:rsidRPr="000E4475">
          <w:rPr>
            <w:rStyle w:val="Hyperlink"/>
          </w:rPr>
          <w:t>Jay Stratton’s First-Ever Interview</w:t>
        </w:r>
      </w:hyperlink>
      <w:r w:rsidRPr="000E4475">
        <w:t xml:space="preserve">, which explores how the Pentagon analyzed the Tic Tac, Gimbal, and </w:t>
      </w:r>
      <w:proofErr w:type="spellStart"/>
      <w:r w:rsidRPr="000E4475">
        <w:t>GoFast</w:t>
      </w:r>
      <w:proofErr w:type="spellEnd"/>
      <w:r w:rsidRPr="000E4475">
        <w:t xml:space="preserve"> encounters alongside his work with AAWSAP and the UAP Task Force. </w:t>
      </w:r>
      <w:r w:rsidR="003D0053">
        <w:t xml:space="preserve"> Also recommended is the </w:t>
      </w:r>
      <w:r w:rsidR="009944E6">
        <w:t xml:space="preserve">comprehensive </w:t>
      </w:r>
      <w:r w:rsidR="003D0053">
        <w:t>documentary</w:t>
      </w:r>
      <w:r w:rsidR="009944E6">
        <w:t xml:space="preserve"> ‘The Age of Disclosure’ available on Amazon Prime.</w:t>
      </w:r>
      <w:r w:rsidR="003D0053">
        <w:t xml:space="preserve"> </w:t>
      </w:r>
    </w:p>
    <w:p w14:paraId="6EAB380A" w14:textId="77777777" w:rsidR="00516658" w:rsidRDefault="00516658" w:rsidP="000E4475">
      <w:pPr>
        <w:pStyle w:val="NoSpacing"/>
      </w:pPr>
    </w:p>
    <w:p w14:paraId="28F3338B" w14:textId="77777777" w:rsidR="003E001E" w:rsidRDefault="003E001E" w:rsidP="000E4475">
      <w:pPr>
        <w:pStyle w:val="NoSpacing"/>
        <w:rPr>
          <w:i/>
          <w:iCs/>
        </w:rPr>
      </w:pPr>
    </w:p>
    <w:p w14:paraId="31B6701D" w14:textId="77777777" w:rsidR="003E001E" w:rsidRDefault="003E001E" w:rsidP="000E4475">
      <w:pPr>
        <w:pStyle w:val="NoSpacing"/>
        <w:rPr>
          <w:i/>
          <w:iCs/>
        </w:rPr>
      </w:pPr>
    </w:p>
    <w:p w14:paraId="42D77B09" w14:textId="77777777" w:rsidR="003E001E" w:rsidRDefault="003E001E" w:rsidP="000E4475">
      <w:pPr>
        <w:pStyle w:val="NoSpacing"/>
      </w:pPr>
    </w:p>
    <w:p w14:paraId="2934D3F5" w14:textId="4B277085" w:rsidR="00516658" w:rsidRPr="003B35A9" w:rsidRDefault="003B35A9" w:rsidP="000E4475">
      <w:pPr>
        <w:pStyle w:val="NoSpacing"/>
      </w:pPr>
      <w:r w:rsidRPr="003B35A9">
        <w:lastRenderedPageBreak/>
        <w:t>The remainder of this summary b</w:t>
      </w:r>
      <w:r w:rsidR="0070670F" w:rsidRPr="003B35A9">
        <w:t>reak</w:t>
      </w:r>
      <w:r>
        <w:t>s</w:t>
      </w:r>
      <w:r w:rsidR="0070670F" w:rsidRPr="003B35A9">
        <w:t xml:space="preserve"> down the details of the </w:t>
      </w:r>
      <w:r w:rsidRPr="003B35A9">
        <w:t>reported</w:t>
      </w:r>
      <w:r w:rsidR="0070670F" w:rsidRPr="003B35A9">
        <w:t xml:space="preserve"> Lockheed Martin, Bigelow Aerospace, and CIA material transfer</w:t>
      </w:r>
      <w:r w:rsidR="002D2929">
        <w:t>s</w:t>
      </w:r>
      <w:r w:rsidR="0070670F" w:rsidRPr="003B35A9">
        <w:t xml:space="preserve"> mentioned in </w:t>
      </w:r>
      <w:r>
        <w:t>the Stratton</w:t>
      </w:r>
      <w:r w:rsidR="0070670F" w:rsidRPr="003B35A9">
        <w:t xml:space="preserve"> book.</w:t>
      </w:r>
    </w:p>
    <w:p w14:paraId="28C18D43" w14:textId="77777777" w:rsidR="000E4475" w:rsidRDefault="000E4475" w:rsidP="000D5663">
      <w:pPr>
        <w:pStyle w:val="NoSpacing"/>
      </w:pPr>
    </w:p>
    <w:p w14:paraId="1DE5B48C" w14:textId="069972E5" w:rsidR="0056646B" w:rsidRPr="0056646B" w:rsidRDefault="0056646B" w:rsidP="0056646B">
      <w:pPr>
        <w:pStyle w:val="NoSpacing"/>
      </w:pPr>
      <w:r w:rsidRPr="0056646B">
        <w:t xml:space="preserve">In </w:t>
      </w:r>
      <w:r w:rsidRPr="0056646B">
        <w:rPr>
          <w:i/>
          <w:iCs/>
        </w:rPr>
        <w:t>Out of the Shadows</w:t>
      </w:r>
      <w:r w:rsidRPr="0056646B">
        <w:t xml:space="preserve">, the attempted transfer of non-human technology from </w:t>
      </w:r>
      <w:r w:rsidRPr="0056646B">
        <w:rPr>
          <w:b/>
          <w:bCs/>
        </w:rPr>
        <w:t>Lockheed Martin</w:t>
      </w:r>
      <w:r w:rsidRPr="0056646B">
        <w:t xml:space="preserve"> to </w:t>
      </w:r>
      <w:r w:rsidRPr="0056646B">
        <w:rPr>
          <w:b/>
          <w:bCs/>
        </w:rPr>
        <w:t>Bigelow Aerospace</w:t>
      </w:r>
      <w:r w:rsidRPr="0056646B">
        <w:t xml:space="preserve">—and its subsequent veto by the </w:t>
      </w:r>
      <w:r w:rsidRPr="0056646B">
        <w:rPr>
          <w:b/>
          <w:bCs/>
        </w:rPr>
        <w:t>CIA</w:t>
      </w:r>
      <w:r w:rsidRPr="0056646B">
        <w:t xml:space="preserve">—is presented as the pivotal moment in modern UAP history. According to Jay Stratton, this blocked transaction exposed the command structure of the 80-year "Legacy Program" and directly catalyzed the multi-decade push for congressional UAP disclosure (including the later Department of Homeland Security </w:t>
      </w:r>
      <w:r w:rsidRPr="0056646B">
        <w:rPr>
          <w:b/>
          <w:bCs/>
        </w:rPr>
        <w:t>Kona Blue</w:t>
      </w:r>
      <w:r w:rsidRPr="0056646B">
        <w:t xml:space="preserve"> proposal and David Grusch’s whistleblower complaints). </w:t>
      </w:r>
      <w:r w:rsidRPr="0056646B">
        <w:br/>
      </w:r>
    </w:p>
    <w:p w14:paraId="104C1988" w14:textId="77777777" w:rsidR="0056646B" w:rsidRPr="0056646B" w:rsidRDefault="0056646B" w:rsidP="0056646B">
      <w:pPr>
        <w:pStyle w:val="NoSpacing"/>
        <w:rPr>
          <w:b/>
          <w:bCs/>
        </w:rPr>
      </w:pPr>
      <w:r w:rsidRPr="0056646B">
        <w:rPr>
          <w:b/>
          <w:bCs/>
        </w:rPr>
        <w:t>1. The Insider: Dr. James T. Ryder and the 12 Craft</w:t>
      </w:r>
    </w:p>
    <w:p w14:paraId="01AA25E8" w14:textId="030C4506" w:rsidR="0056646B" w:rsidRPr="0056646B" w:rsidRDefault="0056646B" w:rsidP="0056646B">
      <w:pPr>
        <w:pStyle w:val="NoSpacing"/>
      </w:pPr>
      <w:r w:rsidRPr="0056646B">
        <w:t xml:space="preserve">Stratton’s account centers on </w:t>
      </w:r>
      <w:r w:rsidRPr="0056646B">
        <w:rPr>
          <w:b/>
          <w:bCs/>
        </w:rPr>
        <w:t>Dr. James T. "Jim" Ryder</w:t>
      </w:r>
      <w:r w:rsidRPr="0056646B">
        <w:t xml:space="preserve"> (1945–2018), who served as Vice President of Lockheed Martin Space Systems Company and head of its Advanced Technology Center (ATC). While Stratton acknowledges he never personally inspected Lockheed's inventory, he writes that Ryder provided him and his DIA colleagues with an unprecedented briefing on how the crash-retrieval apparatus functioned: </w:t>
      </w:r>
      <w:r w:rsidRPr="0056646B">
        <w:br/>
      </w:r>
    </w:p>
    <w:p w14:paraId="777CDABE" w14:textId="77777777" w:rsidR="0056646B" w:rsidRPr="0056646B" w:rsidRDefault="0056646B" w:rsidP="0056646B">
      <w:pPr>
        <w:pStyle w:val="NoSpacing"/>
        <w:numPr>
          <w:ilvl w:val="0"/>
          <w:numId w:val="8"/>
        </w:numPr>
      </w:pPr>
      <w:r w:rsidRPr="0056646B">
        <w:rPr>
          <w:b/>
          <w:bCs/>
        </w:rPr>
        <w:t>Division of Labor:</w:t>
      </w:r>
      <w:r w:rsidRPr="0056646B">
        <w:t xml:space="preserve"> Since the 1940s, elements of the </w:t>
      </w:r>
      <w:r w:rsidRPr="0056646B">
        <w:rPr>
          <w:b/>
          <w:bCs/>
        </w:rPr>
        <w:t>CIA</w:t>
      </w:r>
      <w:r w:rsidRPr="0056646B">
        <w:t xml:space="preserve"> maintained operational control and security oversight over the Legacy Program; the </w:t>
      </w:r>
      <w:r w:rsidRPr="0056646B">
        <w:rPr>
          <w:b/>
          <w:bCs/>
        </w:rPr>
        <w:t>U.S. Air Force</w:t>
      </w:r>
      <w:r w:rsidRPr="0056646B">
        <w:t xml:space="preserve"> handled physical crash recovery and transport; the </w:t>
      </w:r>
      <w:r w:rsidRPr="0056646B">
        <w:rPr>
          <w:b/>
          <w:bCs/>
        </w:rPr>
        <w:t>Department of Energy (DoE)</w:t>
      </w:r>
      <w:r w:rsidRPr="0056646B">
        <w:t xml:space="preserve"> managed compartmentalized classification; and private aerospace contractors—most notably Lockheed Martin—received the hardware for storage and reverse-engineering. </w:t>
      </w:r>
    </w:p>
    <w:p w14:paraId="0BE0A456" w14:textId="77777777" w:rsidR="0056646B" w:rsidRPr="0056646B" w:rsidRDefault="0056646B" w:rsidP="0056646B">
      <w:pPr>
        <w:pStyle w:val="NoSpacing"/>
      </w:pPr>
    </w:p>
    <w:p w14:paraId="440D3941" w14:textId="77777777" w:rsidR="0056646B" w:rsidRPr="0056646B" w:rsidRDefault="0056646B" w:rsidP="0056646B">
      <w:pPr>
        <w:pStyle w:val="NoSpacing"/>
        <w:numPr>
          <w:ilvl w:val="0"/>
          <w:numId w:val="8"/>
        </w:numPr>
      </w:pPr>
      <w:r w:rsidRPr="0056646B">
        <w:rPr>
          <w:b/>
          <w:bCs/>
        </w:rPr>
        <w:t>Lockheed’s Inventory:</w:t>
      </w:r>
      <w:r w:rsidRPr="0056646B">
        <w:t xml:space="preserve"> Ryder allegedly told Stratton that Lockheed Martin alone held </w:t>
      </w:r>
      <w:r w:rsidRPr="0056646B">
        <w:rPr>
          <w:b/>
          <w:bCs/>
        </w:rPr>
        <w:t>12 recovered non-human craft</w:t>
      </w:r>
      <w:r w:rsidRPr="0056646B">
        <w:t xml:space="preserve"> (and that some recoveries had included non-human biological occupants, a few of whom briefly survived after impact). </w:t>
      </w:r>
    </w:p>
    <w:p w14:paraId="4A5A4D6D" w14:textId="77777777" w:rsidR="0056646B" w:rsidRPr="0056646B" w:rsidRDefault="0056646B" w:rsidP="0056646B">
      <w:pPr>
        <w:pStyle w:val="NoSpacing"/>
      </w:pPr>
    </w:p>
    <w:p w14:paraId="05592E23" w14:textId="77777777" w:rsidR="0056646B" w:rsidRPr="0056646B" w:rsidRDefault="0056646B" w:rsidP="0056646B">
      <w:pPr>
        <w:pStyle w:val="NoSpacing"/>
        <w:numPr>
          <w:ilvl w:val="0"/>
          <w:numId w:val="8"/>
        </w:numPr>
      </w:pPr>
      <w:r w:rsidRPr="0056646B">
        <w:rPr>
          <w:b/>
          <w:bCs/>
        </w:rPr>
        <w:t>The "Bell/Acorn" Craft &amp; Spatial Distortion:</w:t>
      </w:r>
      <w:r w:rsidRPr="0056646B">
        <w:t xml:space="preserve"> According to Stratton, Ryder described the first vehicle he ever interacted with at Lockheed as an intact craft resembling a </w:t>
      </w:r>
      <w:r w:rsidRPr="0056646B">
        <w:rPr>
          <w:b/>
          <w:bCs/>
        </w:rPr>
        <w:t>bell or an acorn</w:t>
      </w:r>
      <w:r w:rsidRPr="0056646B">
        <w:t xml:space="preserve">. Inside, its surfaces were completely smooth, lacking any recognizable flight controls, seats, wiring, or power source. Most anomalously, Ryder reported that the craft exhibited relativistic or spacetime distortion—appearing </w:t>
      </w:r>
      <w:r w:rsidRPr="0056646B">
        <w:rPr>
          <w:b/>
          <w:bCs/>
        </w:rPr>
        <w:t>physically larger on the inside than on the outside</w:t>
      </w:r>
      <w:r w:rsidRPr="0056646B">
        <w:t xml:space="preserve">—and noted that </w:t>
      </w:r>
      <w:r w:rsidRPr="0056646B">
        <w:rPr>
          <w:i/>
          <w:iCs/>
        </w:rPr>
        <w:t>"the environment felt wrong somehow, as if the space itself produced a subtle effect on those within"</w:t>
      </w:r>
      <w:r w:rsidRPr="0056646B">
        <w:t xml:space="preserve">. </w:t>
      </w:r>
    </w:p>
    <w:p w14:paraId="54937175" w14:textId="77777777" w:rsidR="00262152" w:rsidRDefault="00262152" w:rsidP="0056646B">
      <w:pPr>
        <w:pStyle w:val="NoSpacing"/>
        <w:rPr>
          <w:b/>
          <w:bCs/>
        </w:rPr>
      </w:pPr>
    </w:p>
    <w:p w14:paraId="74276C80" w14:textId="63266F94" w:rsidR="0056646B" w:rsidRPr="0056646B" w:rsidRDefault="0056646B" w:rsidP="0056646B">
      <w:pPr>
        <w:pStyle w:val="NoSpacing"/>
        <w:rPr>
          <w:b/>
          <w:bCs/>
        </w:rPr>
      </w:pPr>
      <w:r w:rsidRPr="0056646B">
        <w:rPr>
          <w:b/>
          <w:bCs/>
        </w:rPr>
        <w:t>2. Why Lockheed Martin Wanted to Divest</w:t>
      </w:r>
    </w:p>
    <w:p w14:paraId="09F4483B" w14:textId="77777777" w:rsidR="00262152" w:rsidRDefault="00262152" w:rsidP="0056646B">
      <w:pPr>
        <w:pStyle w:val="NoSpacing"/>
      </w:pPr>
    </w:p>
    <w:p w14:paraId="1B23522E" w14:textId="128060F8" w:rsidR="0056646B" w:rsidRPr="0056646B" w:rsidRDefault="0056646B" w:rsidP="0056646B">
      <w:pPr>
        <w:pStyle w:val="NoSpacing"/>
      </w:pPr>
      <w:r w:rsidRPr="0056646B">
        <w:t xml:space="preserve">By the late 2000s (circa 2008–2011), during the operation of the DIA’s </w:t>
      </w:r>
      <w:r w:rsidRPr="0056646B">
        <w:rPr>
          <w:b/>
          <w:bCs/>
        </w:rPr>
        <w:t>Advanced Aerospace Weapon System Applications Program (AAWSAP)</w:t>
      </w:r>
      <w:r w:rsidRPr="0056646B">
        <w:t xml:space="preserve">, Lockheed Martin leadership had reportedly grown frustrated with holding the exotic material: </w:t>
      </w:r>
      <w:r w:rsidRPr="0056646B">
        <w:br/>
      </w:r>
    </w:p>
    <w:p w14:paraId="35148195" w14:textId="77777777" w:rsidR="0056646B" w:rsidRPr="0056646B" w:rsidRDefault="0056646B" w:rsidP="0056646B">
      <w:pPr>
        <w:pStyle w:val="NoSpacing"/>
        <w:numPr>
          <w:ilvl w:val="0"/>
          <w:numId w:val="9"/>
        </w:numPr>
      </w:pPr>
      <w:r w:rsidRPr="0056646B">
        <w:rPr>
          <w:b/>
          <w:bCs/>
        </w:rPr>
        <w:t>Stagnant Reverse-Engineering:</w:t>
      </w:r>
      <w:r w:rsidRPr="0056646B">
        <w:t xml:space="preserve"> Because of intense "stove-piping" (extreme compartmentalization dictated by Legacy Program gatekeepers), Lockheed scientists could not freely bring in outside academic physicists, metallurgists, or subcontractors to help crack the underlying physics of the craft. Progress had effectively hit a brick wall.</w:t>
      </w:r>
    </w:p>
    <w:p w14:paraId="6EBC06EB" w14:textId="77777777" w:rsidR="0056646B" w:rsidRPr="0056646B" w:rsidRDefault="0056646B" w:rsidP="0056646B">
      <w:pPr>
        <w:pStyle w:val="NoSpacing"/>
      </w:pPr>
    </w:p>
    <w:p w14:paraId="3E6264C0" w14:textId="77777777" w:rsidR="0056646B" w:rsidRPr="0056646B" w:rsidRDefault="0056646B" w:rsidP="0056646B">
      <w:pPr>
        <w:pStyle w:val="NoSpacing"/>
        <w:numPr>
          <w:ilvl w:val="0"/>
          <w:numId w:val="9"/>
        </w:numPr>
      </w:pPr>
      <w:r w:rsidRPr="0056646B">
        <w:rPr>
          <w:b/>
          <w:bCs/>
        </w:rPr>
        <w:lastRenderedPageBreak/>
        <w:t>Financial Burden:</w:t>
      </w:r>
      <w:r w:rsidRPr="0056646B">
        <w:t xml:space="preserve"> Under government contracting rules, maintaining maximum-security Special Access Program (SAP) facilities to house hardware that was yielding zero commercial or military return was draining overhead and tying up specialized personnel.</w:t>
      </w:r>
    </w:p>
    <w:p w14:paraId="5FBFEB7F" w14:textId="77777777" w:rsidR="0056646B" w:rsidRPr="0056646B" w:rsidRDefault="0056646B" w:rsidP="0056646B">
      <w:pPr>
        <w:pStyle w:val="NoSpacing"/>
      </w:pPr>
    </w:p>
    <w:p w14:paraId="65559D3D" w14:textId="3EBA503E" w:rsidR="0056646B" w:rsidRPr="0056646B" w:rsidRDefault="0056646B" w:rsidP="0056646B">
      <w:pPr>
        <w:pStyle w:val="NoSpacing"/>
      </w:pPr>
      <w:r w:rsidRPr="0056646B">
        <w:t xml:space="preserve">Seeking an off-ramp, Ryder negotiated a plan with AAWSAP leadership—including DIA program manager </w:t>
      </w:r>
      <w:r w:rsidRPr="0056646B">
        <w:rPr>
          <w:b/>
          <w:bCs/>
        </w:rPr>
        <w:t>Dr. James Lacatski</w:t>
      </w:r>
      <w:r w:rsidRPr="0056646B">
        <w:t xml:space="preserve">, Stratton, and billionaire aerospace entrepreneur </w:t>
      </w:r>
      <w:r w:rsidRPr="0056646B">
        <w:rPr>
          <w:b/>
          <w:bCs/>
        </w:rPr>
        <w:t>Robert Bigelow</w:t>
      </w:r>
      <w:r w:rsidRPr="0056646B">
        <w:t xml:space="preserve">—for Lockheed Martin to divest itself of a portion of its non-human technology. Under the arrangement, the material would be transferred out of Lockheed's custody and into </w:t>
      </w:r>
      <w:r w:rsidRPr="0056646B">
        <w:rPr>
          <w:b/>
          <w:bCs/>
        </w:rPr>
        <w:t>Bigelow Aerospace Advanced Space Studies (BAASS)</w:t>
      </w:r>
      <w:r w:rsidRPr="0056646B">
        <w:t xml:space="preserve"> in Las Vegas, which held the $22 million AAWSAP contract with the DIA and was actively modifying facilities to securely house the hardware.</w:t>
      </w:r>
      <w:r w:rsidRPr="0056646B">
        <w:br/>
      </w:r>
    </w:p>
    <w:p w14:paraId="207E1FA7" w14:textId="77777777" w:rsidR="0056646B" w:rsidRPr="0056646B" w:rsidRDefault="0056646B" w:rsidP="0056646B">
      <w:pPr>
        <w:pStyle w:val="NoSpacing"/>
        <w:rPr>
          <w:b/>
          <w:bCs/>
        </w:rPr>
      </w:pPr>
      <w:r w:rsidRPr="0056646B">
        <w:rPr>
          <w:b/>
          <w:bCs/>
        </w:rPr>
        <w:t>3. The CIA Veto and the "Mastermind"</w:t>
      </w:r>
    </w:p>
    <w:p w14:paraId="557121E7" w14:textId="5896DE85" w:rsidR="0056646B" w:rsidRPr="0056646B" w:rsidRDefault="0056646B" w:rsidP="0056646B">
      <w:pPr>
        <w:pStyle w:val="NoSpacing"/>
      </w:pPr>
      <w:r w:rsidRPr="0056646B">
        <w:t>Once Lockheed Martin, Bigelow Aerospace, and the DIA team agreed on the transfer parameters, they had to request formal authorization from the government official who held ultimate "gatekeeper" custody over the Legacy Program's assets.</w:t>
      </w:r>
      <w:r w:rsidRPr="0056646B">
        <w:br/>
      </w:r>
    </w:p>
    <w:p w14:paraId="702E714F" w14:textId="77777777" w:rsidR="0056646B" w:rsidRPr="0056646B" w:rsidRDefault="0056646B" w:rsidP="0056646B">
      <w:pPr>
        <w:pStyle w:val="NoSpacing"/>
        <w:numPr>
          <w:ilvl w:val="0"/>
          <w:numId w:val="10"/>
        </w:numPr>
      </w:pPr>
      <w:r w:rsidRPr="0056646B">
        <w:rPr>
          <w:b/>
          <w:bCs/>
        </w:rPr>
        <w:t>The Intervention:</w:t>
      </w:r>
      <w:r w:rsidRPr="0056646B">
        <w:t xml:space="preserve"> Stratton writes that the transfer was abruptly intercepted and shut down by a senior official inside the </w:t>
      </w:r>
      <w:r w:rsidRPr="0056646B">
        <w:rPr>
          <w:b/>
          <w:bCs/>
        </w:rPr>
        <w:t>CIA’s Directorate of Science and Technology (DS&amp;T)</w:t>
      </w:r>
      <w:r w:rsidRPr="0056646B">
        <w:t xml:space="preserve">. </w:t>
      </w:r>
    </w:p>
    <w:p w14:paraId="40BDCE19" w14:textId="77777777" w:rsidR="0056646B" w:rsidRPr="0056646B" w:rsidRDefault="0056646B" w:rsidP="0056646B">
      <w:pPr>
        <w:pStyle w:val="NoSpacing"/>
      </w:pPr>
    </w:p>
    <w:p w14:paraId="4C986C39" w14:textId="77777777" w:rsidR="0056646B" w:rsidRPr="0056646B" w:rsidRDefault="0056646B" w:rsidP="0056646B">
      <w:pPr>
        <w:pStyle w:val="NoSpacing"/>
        <w:numPr>
          <w:ilvl w:val="0"/>
          <w:numId w:val="10"/>
        </w:numPr>
      </w:pPr>
      <w:r w:rsidRPr="0056646B">
        <w:rPr>
          <w:b/>
          <w:bCs/>
        </w:rPr>
        <w:t>The Unnamed Gatekeeper:</w:t>
      </w:r>
      <w:r w:rsidRPr="0056646B">
        <w:t xml:space="preserve"> In </w:t>
      </w:r>
      <w:r w:rsidRPr="0056646B">
        <w:rPr>
          <w:i/>
          <w:iCs/>
        </w:rPr>
        <w:t>Out of the Shadows</w:t>
      </w:r>
      <w:r w:rsidRPr="0056646B">
        <w:t xml:space="preserve">, Stratton refers to this official as the head or "mastermind" of the Legacy Program, though he withholds the individual's name in the text (likely due to DOPSR classification restrictions or legal constraints). However, UAP researchers and prior public statements by AAWSAP physicist </w:t>
      </w:r>
      <w:r w:rsidRPr="0056646B">
        <w:rPr>
          <w:b/>
          <w:bCs/>
        </w:rPr>
        <w:t>Dr. Eric Davis</w:t>
      </w:r>
      <w:r w:rsidRPr="0056646B">
        <w:t xml:space="preserve"> and former Deputy Assistant Secretary of Defense </w:t>
      </w:r>
      <w:r w:rsidRPr="0056646B">
        <w:rPr>
          <w:b/>
          <w:bCs/>
        </w:rPr>
        <w:t>Christopher Mellon</w:t>
      </w:r>
      <w:r w:rsidRPr="0056646B">
        <w:t xml:space="preserve"> have explicitly identified that official as </w:t>
      </w:r>
      <w:r w:rsidRPr="0056646B">
        <w:rPr>
          <w:b/>
          <w:bCs/>
        </w:rPr>
        <w:t>Glenn Gaffney</w:t>
      </w:r>
      <w:r w:rsidRPr="0056646B">
        <w:t xml:space="preserve">, who served as the CIA's Associate Director of National Intelligence for Science and Technology and later headed the CIA's DS&amp;T. </w:t>
      </w:r>
    </w:p>
    <w:p w14:paraId="0E7CAA11" w14:textId="77777777" w:rsidR="0056646B" w:rsidRPr="0056646B" w:rsidRDefault="0056646B" w:rsidP="0056646B">
      <w:pPr>
        <w:pStyle w:val="NoSpacing"/>
      </w:pPr>
    </w:p>
    <w:p w14:paraId="5F94FC1B" w14:textId="77777777" w:rsidR="0056646B" w:rsidRPr="0056646B" w:rsidRDefault="0056646B" w:rsidP="0056646B">
      <w:pPr>
        <w:pStyle w:val="NoSpacing"/>
        <w:numPr>
          <w:ilvl w:val="0"/>
          <w:numId w:val="10"/>
        </w:numPr>
      </w:pPr>
      <w:r w:rsidRPr="0056646B">
        <w:rPr>
          <w:b/>
          <w:bCs/>
        </w:rPr>
        <w:t>Aftermath and Intimidation:</w:t>
      </w:r>
      <w:r w:rsidRPr="0056646B">
        <w:t xml:space="preserve"> The CIA refused to allow the material to be moved into a DIA/Bigelow Title 10 program where wider scientific teams might gain access. Worse, the inquiry triggered severe blowback: AAWSAP’s funding quickly dried up, and insiders (including Mellon and Lue Elizondo) later noted that Ryder felt personally threatened by intelligence gatekeepers over his effort to broker the deal prior to his death in 2018. </w:t>
      </w:r>
    </w:p>
    <w:p w14:paraId="71987EE8" w14:textId="77777777" w:rsidR="0056646B" w:rsidRPr="0056646B" w:rsidRDefault="0056646B" w:rsidP="0056646B">
      <w:pPr>
        <w:pStyle w:val="NoSpacing"/>
      </w:pPr>
    </w:p>
    <w:p w14:paraId="02498817" w14:textId="77777777" w:rsidR="0056646B" w:rsidRPr="0056646B" w:rsidRDefault="0056646B" w:rsidP="0056646B">
      <w:pPr>
        <w:pStyle w:val="NoSpacing"/>
        <w:rPr>
          <w:b/>
          <w:bCs/>
        </w:rPr>
      </w:pPr>
      <w:r w:rsidRPr="0056646B">
        <w:rPr>
          <w:b/>
          <w:bCs/>
        </w:rPr>
        <w:t>4. The Sequel: From AAWSAP to "Kona Blue"</w:t>
      </w:r>
    </w:p>
    <w:p w14:paraId="59F68CEE" w14:textId="77777777" w:rsidR="0056646B" w:rsidRPr="0056646B" w:rsidRDefault="0056646B" w:rsidP="0056646B">
      <w:pPr>
        <w:pStyle w:val="NoSpacing"/>
      </w:pPr>
      <w:r w:rsidRPr="0056646B">
        <w:t xml:space="preserve">When the DIA/AAWSAP transfer collapsed, Stratton, Lacatski, and their colleagues attempted a second workaround years later. Working with officials inside the </w:t>
      </w:r>
      <w:r w:rsidRPr="0056646B">
        <w:rPr>
          <w:b/>
          <w:bCs/>
        </w:rPr>
        <w:t>Department of Homeland Security (DHS)</w:t>
      </w:r>
      <w:r w:rsidRPr="0056646B">
        <w:t xml:space="preserve">, they proposed creating a brand-new Prospective Special Access Program (PSAP) codenamed </w:t>
      </w:r>
      <w:r w:rsidRPr="0056646B">
        <w:rPr>
          <w:b/>
          <w:bCs/>
        </w:rPr>
        <w:t>Kona Blue</w:t>
      </w:r>
      <w:r w:rsidRPr="0056646B">
        <w:t>.</w:t>
      </w:r>
    </w:p>
    <w:p w14:paraId="6289779A" w14:textId="77777777" w:rsidR="0056646B" w:rsidRPr="0056646B" w:rsidRDefault="0056646B" w:rsidP="0056646B">
      <w:pPr>
        <w:pStyle w:val="NoSpacing"/>
      </w:pPr>
    </w:p>
    <w:p w14:paraId="4EBE4A6D" w14:textId="77777777" w:rsidR="0056646B" w:rsidRPr="0056646B" w:rsidRDefault="0056646B" w:rsidP="0056646B">
      <w:pPr>
        <w:pStyle w:val="NoSpacing"/>
      </w:pPr>
      <w:r w:rsidRPr="0056646B">
        <w:t>The explicit goal of Kona Blue was to create a secure, Congressionally briefed DHS umbrella with sufficient classification authority to legally receive the Lockheed Martin craft and biologics that the CIA had blocked AAWSAP from acquiring. Like the original attempt, Kona Blue was ultimately rejected by DHS leadership before any hardware could be transferred.</w:t>
      </w:r>
    </w:p>
    <w:p w14:paraId="5E5038B7" w14:textId="77777777" w:rsidR="004C6E2D" w:rsidRDefault="0056646B" w:rsidP="0056646B">
      <w:pPr>
        <w:pStyle w:val="NoSpacing"/>
        <w:rPr>
          <w:b/>
          <w:bCs/>
        </w:rPr>
      </w:pPr>
      <w:r w:rsidRPr="0056646B">
        <w:lastRenderedPageBreak/>
        <w:br/>
      </w:r>
    </w:p>
    <w:p w14:paraId="03D3E60C" w14:textId="77777777" w:rsidR="004C6E2D" w:rsidRDefault="004C6E2D" w:rsidP="0056646B">
      <w:pPr>
        <w:pStyle w:val="NoSpacing"/>
        <w:rPr>
          <w:b/>
          <w:bCs/>
        </w:rPr>
      </w:pPr>
    </w:p>
    <w:p w14:paraId="51B5B099" w14:textId="469CAE34" w:rsidR="0056646B" w:rsidRPr="00262152" w:rsidRDefault="0056646B" w:rsidP="0056646B">
      <w:pPr>
        <w:pStyle w:val="NoSpacing"/>
      </w:pPr>
      <w:r w:rsidRPr="0056646B">
        <w:rPr>
          <w:b/>
          <w:bCs/>
        </w:rPr>
        <w:t>5. Key Discrepancies &amp; Critical Analysis</w:t>
      </w:r>
    </w:p>
    <w:p w14:paraId="23B4CE31" w14:textId="77777777" w:rsidR="004C6E2D" w:rsidRDefault="004C6E2D" w:rsidP="0056646B">
      <w:pPr>
        <w:pStyle w:val="NoSpacing"/>
      </w:pPr>
    </w:p>
    <w:p w14:paraId="4244BAB8" w14:textId="732D1613" w:rsidR="0056646B" w:rsidRDefault="0056646B" w:rsidP="0056646B">
      <w:pPr>
        <w:pStyle w:val="NoSpacing"/>
      </w:pPr>
      <w:r w:rsidRPr="0056646B">
        <w:t xml:space="preserve">Since the publication of </w:t>
      </w:r>
      <w:r w:rsidRPr="0056646B">
        <w:rPr>
          <w:i/>
          <w:iCs/>
        </w:rPr>
        <w:t>Out of the Shadows</w:t>
      </w:r>
      <w:r w:rsidRPr="0056646B">
        <w:t>, analysts and investigative researchers comparing Stratton’s memoir against the broader public record have highlighted a few notable discrepancies surrounding the Lockheed-Bigelow transfer:</w:t>
      </w:r>
    </w:p>
    <w:p w14:paraId="230A2716" w14:textId="77777777" w:rsidR="004C6E2D" w:rsidRPr="0056646B" w:rsidRDefault="004C6E2D" w:rsidP="0056646B">
      <w:pPr>
        <w:pStyle w:val="NoSpacing"/>
      </w:pPr>
    </w:p>
    <w:tbl>
      <w:tblPr>
        <w:tblW w:w="0" w:type="auto"/>
        <w:tblCellSpacing w:w="15" w:type="dxa"/>
        <w:tblCellMar>
          <w:left w:w="0" w:type="dxa"/>
          <w:right w:w="0" w:type="dxa"/>
        </w:tblCellMar>
        <w:tblLook w:val="04A0" w:firstRow="1" w:lastRow="0" w:firstColumn="1" w:lastColumn="0" w:noHBand="0" w:noVBand="1"/>
      </w:tblPr>
      <w:tblGrid>
        <w:gridCol w:w="1960"/>
        <w:gridCol w:w="3087"/>
        <w:gridCol w:w="4297"/>
      </w:tblGrid>
      <w:tr w:rsidR="0056646B" w:rsidRPr="0056646B" w14:paraId="475F861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BBF637" w14:textId="77777777" w:rsidR="0056646B" w:rsidRPr="0056646B" w:rsidRDefault="0056646B" w:rsidP="0056646B">
            <w:pPr>
              <w:pStyle w:val="NoSpacing"/>
            </w:pPr>
            <w:r w:rsidRPr="0056646B">
              <w:rPr>
                <w:b/>
                <w:bCs/>
              </w:rPr>
              <w:t>Point of Comparison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E17FDD" w14:textId="77777777" w:rsidR="0056646B" w:rsidRPr="0056646B" w:rsidRDefault="0056646B" w:rsidP="0056646B">
            <w:pPr>
              <w:pStyle w:val="NoSpacing"/>
            </w:pPr>
            <w:r w:rsidRPr="0056646B">
              <w:rPr>
                <w:b/>
                <w:bCs/>
              </w:rPr>
              <w:t>Jay Stratton’s Account (Out of the Shadows)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2F9A2" w14:textId="77777777" w:rsidR="0056646B" w:rsidRPr="0056646B" w:rsidRDefault="0056646B" w:rsidP="0056646B">
            <w:pPr>
              <w:pStyle w:val="NoSpacing"/>
            </w:pPr>
            <w:r w:rsidRPr="0056646B">
              <w:rPr>
                <w:b/>
                <w:bCs/>
              </w:rPr>
              <w:t>Prior Accounts (Dr. Eric Davis / AARO / Congress)</w:t>
            </w:r>
          </w:p>
        </w:tc>
      </w:tr>
      <w:tr w:rsidR="0056646B" w:rsidRPr="0056646B" w14:paraId="130CECC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A8AAE0" w14:textId="77777777" w:rsidR="0056646B" w:rsidRPr="0056646B" w:rsidRDefault="0056646B" w:rsidP="0056646B">
            <w:pPr>
              <w:pStyle w:val="NoSpacing"/>
            </w:pPr>
            <w:r w:rsidRPr="0056646B">
              <w:rPr>
                <w:b/>
                <w:bCs/>
              </w:rPr>
              <w:t>Nature of the Material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B030E2" w14:textId="77777777" w:rsidR="0056646B" w:rsidRPr="0056646B" w:rsidRDefault="0056646B" w:rsidP="0056646B">
            <w:pPr>
              <w:pStyle w:val="NoSpacing"/>
            </w:pPr>
            <w:r w:rsidRPr="0056646B">
              <w:t xml:space="preserve">Describes Ryder offering access to an </w:t>
            </w:r>
            <w:r w:rsidRPr="0056646B">
              <w:rPr>
                <w:b/>
                <w:bCs/>
              </w:rPr>
              <w:t>intact craft</w:t>
            </w:r>
            <w:r w:rsidRPr="0056646B">
              <w:t xml:space="preserve"> (and details a bell/acorn-shaped vehicle with a spatially distorted interior alongside 12 total Lockheed craft).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504251" w14:textId="77777777" w:rsidR="0056646B" w:rsidRPr="0056646B" w:rsidRDefault="0056646B" w:rsidP="0056646B">
            <w:pPr>
              <w:pStyle w:val="NoSpacing"/>
            </w:pPr>
            <w:r w:rsidRPr="0056646B">
              <w:t xml:space="preserve">In prior interviews, AAWSAP physicist </w:t>
            </w:r>
            <w:r w:rsidRPr="0056646B">
              <w:rPr>
                <w:b/>
                <w:bCs/>
              </w:rPr>
              <w:t>Dr. Eric Davis</w:t>
            </w:r>
            <w:r w:rsidRPr="0056646B">
              <w:t xml:space="preserve"> stated Ryder was only attempting to divest a small box of </w:t>
            </w:r>
            <w:r w:rsidRPr="0056646B">
              <w:rPr>
                <w:b/>
                <w:bCs/>
              </w:rPr>
              <w:t>fragmentary metamaterials or internal components</w:t>
            </w:r>
            <w:r w:rsidRPr="0056646B">
              <w:t xml:space="preserve"> (described as looking like "Christmas ornaments"), not a whole, enterable spacecraft.</w:t>
            </w:r>
          </w:p>
        </w:tc>
      </w:tr>
      <w:tr w:rsidR="0056646B" w:rsidRPr="0056646B" w14:paraId="2FF3A16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E44F7A" w14:textId="77777777" w:rsidR="0056646B" w:rsidRPr="0056646B" w:rsidRDefault="0056646B" w:rsidP="0056646B">
            <w:pPr>
              <w:pStyle w:val="NoSpacing"/>
            </w:pPr>
            <w:r w:rsidRPr="0056646B">
              <w:rPr>
                <w:b/>
                <w:bCs/>
              </w:rPr>
              <w:t>Scope of Ryder’s Knowledge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C9FC92" w14:textId="77777777" w:rsidR="0056646B" w:rsidRPr="0056646B" w:rsidRDefault="0056646B" w:rsidP="0056646B">
            <w:pPr>
              <w:pStyle w:val="NoSpacing"/>
            </w:pPr>
            <w:r w:rsidRPr="0056646B">
              <w:t>Portrays Ryder as possessing a comprehensive, top-to-bottom knowledge of the entire 80-year Legacy Program, including Roswell survivors and other contractors.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EB539F" w14:textId="77777777" w:rsidR="0056646B" w:rsidRPr="0056646B" w:rsidRDefault="0056646B" w:rsidP="0056646B">
            <w:pPr>
              <w:pStyle w:val="NoSpacing"/>
            </w:pPr>
            <w:r w:rsidRPr="0056646B">
              <w:t>Critics note that if the Legacy Program was as fiercely stove-piped as claimed, a single Lockheed VP shouldn't have possessed cross-agency historical knowledge—raising questions about whether Stratton blended stories from multiple sources (like Hal Puthoff and Eric Davis) and attributed them to Ryder posthumously.</w:t>
            </w:r>
          </w:p>
        </w:tc>
      </w:tr>
      <w:tr w:rsidR="0056646B" w:rsidRPr="0056646B" w14:paraId="02103D7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84A1F3" w14:textId="77777777" w:rsidR="0056646B" w:rsidRPr="0056646B" w:rsidRDefault="0056646B" w:rsidP="0056646B">
            <w:pPr>
              <w:pStyle w:val="NoSpacing"/>
            </w:pPr>
            <w:r w:rsidRPr="0056646B">
              <w:rPr>
                <w:b/>
                <w:bCs/>
              </w:rPr>
              <w:t>Documentary Evidence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45A876" w14:textId="77777777" w:rsidR="0056646B" w:rsidRPr="0056646B" w:rsidRDefault="0056646B" w:rsidP="0056646B">
            <w:pPr>
              <w:pStyle w:val="NoSpacing"/>
            </w:pPr>
            <w:r w:rsidRPr="0056646B">
              <w:t>Relies entirely on oral briefings from Ryder (who died in 2018) and verbal denials from the CIA.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CB81E" w14:textId="77777777" w:rsidR="0056646B" w:rsidRPr="0056646B" w:rsidRDefault="0056646B" w:rsidP="0056646B">
            <w:pPr>
              <w:pStyle w:val="NoSpacing"/>
            </w:pPr>
            <w:r w:rsidRPr="0056646B">
              <w:t xml:space="preserve">The Pentagon’s AARO historical report acknowledged the </w:t>
            </w:r>
            <w:r w:rsidRPr="0056646B">
              <w:rPr>
                <w:i/>
                <w:iCs/>
              </w:rPr>
              <w:t>Kona Blue</w:t>
            </w:r>
            <w:r w:rsidRPr="0056646B">
              <w:t xml:space="preserve"> proposal and the existence of the Bigelow transfer discussions, but concluded the story was a "circular reporting" rumor with no physical crash material ever verified at Lockheed Martin.</w:t>
            </w:r>
          </w:p>
        </w:tc>
      </w:tr>
    </w:tbl>
    <w:p w14:paraId="5FA89C87" w14:textId="77777777" w:rsidR="00253E65" w:rsidRDefault="00253E65" w:rsidP="000D5663">
      <w:pPr>
        <w:pStyle w:val="NoSpacing"/>
      </w:pPr>
    </w:p>
    <w:p w14:paraId="742C72EC" w14:textId="77777777" w:rsidR="000E4475" w:rsidRDefault="000E4475" w:rsidP="000D5663">
      <w:pPr>
        <w:pStyle w:val="NoSpacing"/>
      </w:pPr>
    </w:p>
    <w:p w14:paraId="6A3A2375" w14:textId="77777777" w:rsidR="000D5663" w:rsidRDefault="000D5663" w:rsidP="000D5663">
      <w:pPr>
        <w:pStyle w:val="NoSpacing"/>
      </w:pPr>
    </w:p>
    <w:sectPr w:rsidR="000D566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C43C" w14:textId="77777777" w:rsidR="001261C0" w:rsidRDefault="001261C0" w:rsidP="00F074AD">
      <w:pPr>
        <w:spacing w:after="0" w:line="240" w:lineRule="auto"/>
      </w:pPr>
      <w:r>
        <w:separator/>
      </w:r>
    </w:p>
  </w:endnote>
  <w:endnote w:type="continuationSeparator" w:id="0">
    <w:p w14:paraId="329A3070" w14:textId="77777777" w:rsidR="001261C0" w:rsidRDefault="001261C0" w:rsidP="00F07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1A48" w14:textId="77777777" w:rsidR="00EB6281" w:rsidRDefault="00EB6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77413" w14:textId="39A8F7D7" w:rsidR="00F074AD" w:rsidRDefault="00207B24">
    <w:pPr>
      <w:pStyle w:val="Footer"/>
    </w:pPr>
    <w:r>
      <w:t>V21oct26</w:t>
    </w:r>
    <w:r>
      <w:ptab w:relativeTo="margin" w:alignment="center" w:leader="none"/>
    </w:r>
    <w:r w:rsidR="00665B1D">
      <w:rPr>
        <w:b/>
        <w:bCs/>
      </w:rPr>
      <w:t xml:space="preserve">Summary - </w:t>
    </w:r>
    <w:r w:rsidR="00EB6281">
      <w:rPr>
        <w:b/>
        <w:bCs/>
      </w:rPr>
      <w:t>O</w:t>
    </w:r>
    <w:r w:rsidR="00CE33C6" w:rsidRPr="00CE33C6">
      <w:rPr>
        <w:b/>
        <w:bCs/>
      </w:rPr>
      <w:t>ut of the Shadows</w:t>
    </w:r>
    <w:r w:rsidRPr="00CE33C6">
      <w:rPr>
        <w:b/>
        <w:bCs/>
      </w:rPr>
      <w:ptab w:relativeTo="margin" w:alignment="right" w:leader="none"/>
    </w:r>
    <w:sdt>
      <w:sdtPr>
        <w:id w:val="-1769616900"/>
        <w:docPartObj>
          <w:docPartGallery w:val="Page Numbers (Top of Page)"/>
          <w:docPartUnique/>
        </w:docPartObj>
      </w:sdtPr>
      <w:sdtEndPr/>
      <w:sdtContent>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 </w:t>
        </w:r>
        <w:r>
          <w:rPr>
            <w:b/>
            <w:bCs/>
            <w:szCs w:val="24"/>
          </w:rPr>
          <w:fldChar w:fldCharType="begin"/>
        </w:r>
        <w:r>
          <w:rPr>
            <w:b/>
            <w:bCs/>
          </w:rPr>
          <w:instrText xml:space="preserve"> NUMPAGES  </w:instrText>
        </w:r>
        <w:r>
          <w:rPr>
            <w:b/>
            <w:bCs/>
            <w:szCs w:val="24"/>
          </w:rPr>
          <w:fldChar w:fldCharType="separate"/>
        </w:r>
        <w:r>
          <w:rPr>
            <w:b/>
            <w:bCs/>
          </w:rPr>
          <w:t>1</w:t>
        </w:r>
        <w:r>
          <w:rPr>
            <w:b/>
            <w:bCs/>
            <w:szCs w:val="24"/>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D038" w14:textId="77777777" w:rsidR="00EB6281" w:rsidRDefault="00EB6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378D" w14:textId="77777777" w:rsidR="001261C0" w:rsidRDefault="001261C0" w:rsidP="00F074AD">
      <w:pPr>
        <w:spacing w:after="0" w:line="240" w:lineRule="auto"/>
      </w:pPr>
      <w:r>
        <w:separator/>
      </w:r>
    </w:p>
  </w:footnote>
  <w:footnote w:type="continuationSeparator" w:id="0">
    <w:p w14:paraId="0FB2191C" w14:textId="77777777" w:rsidR="001261C0" w:rsidRDefault="001261C0" w:rsidP="00F07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B96D" w14:textId="77777777" w:rsidR="00EB6281" w:rsidRDefault="00EB6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9325" w14:textId="77777777" w:rsidR="00EB6281" w:rsidRDefault="00EB6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854E" w14:textId="77777777" w:rsidR="00EB6281" w:rsidRDefault="00EB6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403E"/>
    <w:multiLevelType w:val="multilevel"/>
    <w:tmpl w:val="99DC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001E0"/>
    <w:multiLevelType w:val="multilevel"/>
    <w:tmpl w:val="54CA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32EE9"/>
    <w:multiLevelType w:val="multilevel"/>
    <w:tmpl w:val="C460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80F4E"/>
    <w:multiLevelType w:val="multilevel"/>
    <w:tmpl w:val="B88C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F133E"/>
    <w:multiLevelType w:val="multilevel"/>
    <w:tmpl w:val="CFA4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4771D8"/>
    <w:multiLevelType w:val="multilevel"/>
    <w:tmpl w:val="7E66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4F5FFD"/>
    <w:multiLevelType w:val="multilevel"/>
    <w:tmpl w:val="881A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BB426E"/>
    <w:multiLevelType w:val="multilevel"/>
    <w:tmpl w:val="8AAA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74AB1"/>
    <w:multiLevelType w:val="multilevel"/>
    <w:tmpl w:val="77429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12A26"/>
    <w:multiLevelType w:val="multilevel"/>
    <w:tmpl w:val="430C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6B3210"/>
    <w:multiLevelType w:val="multilevel"/>
    <w:tmpl w:val="BB52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D1F46"/>
    <w:multiLevelType w:val="multilevel"/>
    <w:tmpl w:val="FA76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4B1E43"/>
    <w:multiLevelType w:val="multilevel"/>
    <w:tmpl w:val="74F8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6B5C83"/>
    <w:multiLevelType w:val="multilevel"/>
    <w:tmpl w:val="89C0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8025219">
    <w:abstractNumId w:val="7"/>
  </w:num>
  <w:num w:numId="2" w16cid:durableId="428426466">
    <w:abstractNumId w:val="6"/>
  </w:num>
  <w:num w:numId="3" w16cid:durableId="1645505326">
    <w:abstractNumId w:val="10"/>
  </w:num>
  <w:num w:numId="4" w16cid:durableId="1781294502">
    <w:abstractNumId w:val="0"/>
  </w:num>
  <w:num w:numId="5" w16cid:durableId="159589629">
    <w:abstractNumId w:val="12"/>
  </w:num>
  <w:num w:numId="6" w16cid:durableId="527373857">
    <w:abstractNumId w:val="5"/>
  </w:num>
  <w:num w:numId="7" w16cid:durableId="1199584672">
    <w:abstractNumId w:val="2"/>
  </w:num>
  <w:num w:numId="8" w16cid:durableId="1098216574">
    <w:abstractNumId w:val="13"/>
  </w:num>
  <w:num w:numId="9" w16cid:durableId="1667780982">
    <w:abstractNumId w:val="8"/>
  </w:num>
  <w:num w:numId="10" w16cid:durableId="579021232">
    <w:abstractNumId w:val="11"/>
  </w:num>
  <w:num w:numId="11" w16cid:durableId="1591115137">
    <w:abstractNumId w:val="3"/>
  </w:num>
  <w:num w:numId="12" w16cid:durableId="1933010160">
    <w:abstractNumId w:val="1"/>
  </w:num>
  <w:num w:numId="13" w16cid:durableId="2095740190">
    <w:abstractNumId w:val="4"/>
  </w:num>
  <w:num w:numId="14" w16cid:durableId="6723404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663"/>
    <w:rsid w:val="00032243"/>
    <w:rsid w:val="00036400"/>
    <w:rsid w:val="00073C97"/>
    <w:rsid w:val="000B15F1"/>
    <w:rsid w:val="000D5663"/>
    <w:rsid w:val="000E4475"/>
    <w:rsid w:val="001261C0"/>
    <w:rsid w:val="00132BC2"/>
    <w:rsid w:val="00173F2C"/>
    <w:rsid w:val="00205078"/>
    <w:rsid w:val="00207B24"/>
    <w:rsid w:val="00220C3A"/>
    <w:rsid w:val="00250E20"/>
    <w:rsid w:val="00253E65"/>
    <w:rsid w:val="00262152"/>
    <w:rsid w:val="002D2929"/>
    <w:rsid w:val="002F0EE2"/>
    <w:rsid w:val="00362740"/>
    <w:rsid w:val="003B35A9"/>
    <w:rsid w:val="003D0053"/>
    <w:rsid w:val="003E001E"/>
    <w:rsid w:val="003E73B0"/>
    <w:rsid w:val="004161D7"/>
    <w:rsid w:val="00462A3B"/>
    <w:rsid w:val="004C6E2D"/>
    <w:rsid w:val="00516658"/>
    <w:rsid w:val="0056646B"/>
    <w:rsid w:val="005E1DFB"/>
    <w:rsid w:val="00665B1D"/>
    <w:rsid w:val="0070670F"/>
    <w:rsid w:val="007467B0"/>
    <w:rsid w:val="00783E04"/>
    <w:rsid w:val="007C12D9"/>
    <w:rsid w:val="007F39E4"/>
    <w:rsid w:val="00811B09"/>
    <w:rsid w:val="00820F11"/>
    <w:rsid w:val="009944E6"/>
    <w:rsid w:val="00AE67AE"/>
    <w:rsid w:val="00BB76E2"/>
    <w:rsid w:val="00C33ADE"/>
    <w:rsid w:val="00CE33C6"/>
    <w:rsid w:val="00D105C7"/>
    <w:rsid w:val="00D262FC"/>
    <w:rsid w:val="00D71BE8"/>
    <w:rsid w:val="00D9078E"/>
    <w:rsid w:val="00DD5917"/>
    <w:rsid w:val="00EB6281"/>
    <w:rsid w:val="00F074AD"/>
    <w:rsid w:val="00F44C9B"/>
    <w:rsid w:val="00FA35BD"/>
    <w:rsid w:val="00FC4FA3"/>
    <w:rsid w:val="00FE3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806A"/>
  <w15:chartTrackingRefBased/>
  <w15:docId w15:val="{36C40BF5-07A1-4C61-8C89-74AE9E6C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2C"/>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0D56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6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6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6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566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56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566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566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566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Rebane"/>
    <w:uiPriority w:val="1"/>
    <w:qFormat/>
    <w:rsid w:val="007467B0"/>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0D56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6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6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66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0D566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0D566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D566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D566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D566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0D5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6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66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6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5663"/>
    <w:rPr>
      <w:rFonts w:ascii="Times New Roman" w:hAnsi="Times New Roman"/>
      <w:i/>
      <w:iCs/>
      <w:color w:val="404040" w:themeColor="text1" w:themeTint="BF"/>
      <w:sz w:val="24"/>
    </w:rPr>
  </w:style>
  <w:style w:type="paragraph" w:styleId="ListParagraph">
    <w:name w:val="List Paragraph"/>
    <w:basedOn w:val="Normal"/>
    <w:uiPriority w:val="34"/>
    <w:qFormat/>
    <w:rsid w:val="000D5663"/>
    <w:pPr>
      <w:ind w:left="720"/>
      <w:contextualSpacing/>
    </w:pPr>
  </w:style>
  <w:style w:type="character" w:styleId="IntenseEmphasis">
    <w:name w:val="Intense Emphasis"/>
    <w:basedOn w:val="DefaultParagraphFont"/>
    <w:uiPriority w:val="21"/>
    <w:qFormat/>
    <w:rsid w:val="000D5663"/>
    <w:rPr>
      <w:i/>
      <w:iCs/>
      <w:color w:val="0F4761" w:themeColor="accent1" w:themeShade="BF"/>
    </w:rPr>
  </w:style>
  <w:style w:type="paragraph" w:styleId="IntenseQuote">
    <w:name w:val="Intense Quote"/>
    <w:basedOn w:val="Normal"/>
    <w:next w:val="Normal"/>
    <w:link w:val="IntenseQuoteChar"/>
    <w:uiPriority w:val="30"/>
    <w:qFormat/>
    <w:rsid w:val="000D56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663"/>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0D5663"/>
    <w:rPr>
      <w:b/>
      <w:bCs/>
      <w:smallCaps/>
      <w:color w:val="0F4761" w:themeColor="accent1" w:themeShade="BF"/>
      <w:spacing w:val="5"/>
    </w:rPr>
  </w:style>
  <w:style w:type="character" w:styleId="Hyperlink">
    <w:name w:val="Hyperlink"/>
    <w:basedOn w:val="DefaultParagraphFont"/>
    <w:uiPriority w:val="99"/>
    <w:unhideWhenUsed/>
    <w:rsid w:val="000E4475"/>
    <w:rPr>
      <w:color w:val="467886" w:themeColor="hyperlink"/>
      <w:u w:val="single"/>
    </w:rPr>
  </w:style>
  <w:style w:type="character" w:styleId="UnresolvedMention">
    <w:name w:val="Unresolved Mention"/>
    <w:basedOn w:val="DefaultParagraphFont"/>
    <w:uiPriority w:val="99"/>
    <w:semiHidden/>
    <w:unhideWhenUsed/>
    <w:rsid w:val="000E4475"/>
    <w:rPr>
      <w:color w:val="605E5C"/>
      <w:shd w:val="clear" w:color="auto" w:fill="E1DFDD"/>
    </w:rPr>
  </w:style>
  <w:style w:type="paragraph" w:styleId="Header">
    <w:name w:val="header"/>
    <w:basedOn w:val="Normal"/>
    <w:link w:val="HeaderChar"/>
    <w:uiPriority w:val="99"/>
    <w:unhideWhenUsed/>
    <w:rsid w:val="00F0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4AD"/>
    <w:rPr>
      <w:rFonts w:ascii="Times New Roman" w:hAnsi="Times New Roman"/>
      <w:sz w:val="24"/>
    </w:rPr>
  </w:style>
  <w:style w:type="paragraph" w:styleId="Footer">
    <w:name w:val="footer"/>
    <w:basedOn w:val="Normal"/>
    <w:link w:val="FooterChar"/>
    <w:uiPriority w:val="99"/>
    <w:unhideWhenUsed/>
    <w:rsid w:val="00F0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4A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youtu.be/9GblwqzGFAY?is=wKrOB3ink-yaaNv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2662</Words>
  <Characters>15175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Rebane</dc:creator>
  <cp:keywords/>
  <dc:description/>
  <cp:lastModifiedBy>George Rebane</cp:lastModifiedBy>
  <cp:revision>15</cp:revision>
  <dcterms:created xsi:type="dcterms:W3CDTF">2026-10-22T18:38:00Z</dcterms:created>
  <dcterms:modified xsi:type="dcterms:W3CDTF">2026-10-23T19:31:00Z</dcterms:modified>
</cp:coreProperties>
</file>